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A" w:rsidRDefault="006A12BA" w:rsidP="006A12BA">
      <w:pPr>
        <w:pStyle w:val="Title"/>
      </w:pPr>
      <w:r>
        <w:t xml:space="preserve">Protocol Title: </w:t>
      </w:r>
    </w:p>
    <w:p w:rsidR="006A12BA" w:rsidRDefault="007C514E" w:rsidP="006A12BA">
      <w:pPr>
        <w:pStyle w:val="Title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2BA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A12BA">
        <w:rPr>
          <w:rFonts w:ascii="Cambria Math" w:hAnsi="Cambria Math" w:cs="Cambria Math"/>
          <w:noProof/>
          <w:sz w:val="20"/>
        </w:rPr>
        <w:t> </w:t>
      </w:r>
      <w:r w:rsidR="006A12BA">
        <w:rPr>
          <w:rFonts w:ascii="Cambria Math" w:hAnsi="Cambria Math" w:cs="Cambria Math"/>
          <w:noProof/>
          <w:sz w:val="20"/>
        </w:rPr>
        <w:t> </w:t>
      </w:r>
      <w:r w:rsidR="006A12BA">
        <w:rPr>
          <w:rFonts w:ascii="Cambria Math" w:hAnsi="Cambria Math" w:cs="Cambria Math"/>
          <w:noProof/>
          <w:sz w:val="20"/>
        </w:rPr>
        <w:t> </w:t>
      </w:r>
      <w:r w:rsidR="006A12BA">
        <w:rPr>
          <w:rFonts w:ascii="Cambria Math" w:hAnsi="Cambria Math" w:cs="Cambria Math"/>
          <w:noProof/>
          <w:sz w:val="20"/>
        </w:rPr>
        <w:t> </w:t>
      </w:r>
      <w:r w:rsidR="006A12BA">
        <w:rPr>
          <w:rFonts w:ascii="Cambria Math" w:hAnsi="Cambria Math" w:cs="Cambria Math"/>
          <w:noProof/>
          <w:sz w:val="20"/>
        </w:rPr>
        <w:t> </w:t>
      </w:r>
      <w:r>
        <w:rPr>
          <w:sz w:val="20"/>
        </w:rPr>
        <w:fldChar w:fldCharType="end"/>
      </w:r>
    </w:p>
    <w:p w:rsidR="006A12BA" w:rsidRDefault="006A12BA" w:rsidP="006A12BA">
      <w:pPr>
        <w:pStyle w:val="Title"/>
      </w:pPr>
    </w:p>
    <w:p w:rsidR="006A12BA" w:rsidRDefault="006A12BA" w:rsidP="006A12BA">
      <w:pPr>
        <w:pStyle w:val="Title"/>
      </w:pPr>
      <w:r>
        <w:t>Appendix F – Anesthesia/Analgesia</w:t>
      </w:r>
    </w:p>
    <w:p w:rsidR="006A12BA" w:rsidRPr="00236867" w:rsidRDefault="006A12BA" w:rsidP="000D1E8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Tahoma" w:hAnsi="Tahoma" w:cs="Tahoma"/>
          <w:b/>
          <w:bCs/>
          <w:sz w:val="20"/>
        </w:rPr>
      </w:pPr>
      <w:r w:rsidRPr="00236867">
        <w:rPr>
          <w:rFonts w:ascii="Tahoma" w:hAnsi="Tahoma" w:cs="Tahoma"/>
          <w:b/>
          <w:sz w:val="20"/>
        </w:rPr>
        <w:t>Anesthetics/Analgesics/Tranquilizers/Sedatives: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215"/>
        <w:gridCol w:w="1638"/>
        <w:gridCol w:w="1387"/>
        <w:gridCol w:w="1706"/>
        <w:gridCol w:w="1500"/>
      </w:tblGrid>
      <w:tr w:rsidR="006A12BA" w:rsidTr="00FD24ED">
        <w:tc>
          <w:tcPr>
            <w:tcW w:w="1850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Purpose</w:t>
            </w:r>
          </w:p>
        </w:tc>
        <w:tc>
          <w:tcPr>
            <w:tcW w:w="2215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Drug</w:t>
            </w:r>
          </w:p>
        </w:tc>
        <w:tc>
          <w:tcPr>
            <w:tcW w:w="1638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Concentration</w:t>
            </w:r>
          </w:p>
        </w:tc>
        <w:tc>
          <w:tcPr>
            <w:tcW w:w="1387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Dose</w:t>
            </w:r>
          </w:p>
        </w:tc>
        <w:tc>
          <w:tcPr>
            <w:tcW w:w="1706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Route of Administration</w:t>
            </w:r>
          </w:p>
        </w:tc>
        <w:tc>
          <w:tcPr>
            <w:tcW w:w="1500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Frequency</w:t>
            </w:r>
          </w:p>
        </w:tc>
      </w:tr>
      <w:bookmarkStart w:id="0" w:name="Dropdown1"/>
      <w:bookmarkStart w:id="1" w:name="_GoBack"/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  <w:bookmarkStart w:id="5" w:name="Dropdown2"/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</w:tr>
      <w:tr w:rsidR="006A12BA" w:rsidTr="00FD24ED">
        <w:tc>
          <w:tcPr>
            <w:tcW w:w="185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emical Restraint"/>
                    <w:listEntry w:val="Induction"/>
                    <w:listEntry w:val="Maintenance"/>
                    <w:listEntry w:val="Post-Op Analgesia"/>
                    <w:listEntry w:val="Post-Procedure Purpose"/>
                    <w:listEntry w:val="Pre-Anesthetic"/>
                    <w:listEntry w:val="Local Analgesia"/>
                    <w:listEntry w:val="Local Anesthetic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15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  <w:tc>
          <w:tcPr>
            <w:tcW w:w="1638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1387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  <w:tc>
          <w:tcPr>
            <w:tcW w:w="1706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D"/>
                    <w:listEntry w:val="IM"/>
                    <w:listEntry w:val="IP"/>
                    <w:listEntry w:val="IV"/>
                    <w:listEntry w:val="PO"/>
                    <w:listEntry w:val="SC"/>
                    <w:listEntry w:val="Inhalation"/>
                    <w:listEntry w:val="Local Infiltration"/>
                    <w:listEntry w:val="Topical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</w:tr>
    </w:tbl>
    <w:p w:rsidR="006A12BA" w:rsidRDefault="006A12BA" w:rsidP="006A12BA">
      <w:pPr>
        <w:spacing w:after="120"/>
        <w:ind w:left="720"/>
        <w:rPr>
          <w:rFonts w:ascii="Tahoma" w:hAnsi="Tahoma" w:cs="Tahoma"/>
          <w:sz w:val="20"/>
        </w:rPr>
      </w:pPr>
    </w:p>
    <w:p w:rsidR="006A12BA" w:rsidRPr="000D1E8A" w:rsidRDefault="006A12BA" w:rsidP="000D1E8A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0D1E8A">
        <w:rPr>
          <w:rFonts w:ascii="Tahoma" w:hAnsi="Tahoma" w:cs="Tahoma"/>
          <w:b/>
          <w:sz w:val="20"/>
        </w:rPr>
        <w:t>Anesthesia/Analgesia/Tranquilization/Sedation Regimen(s):</w:t>
      </w:r>
      <w:r w:rsidRPr="000D1E8A">
        <w:rPr>
          <w:rFonts w:ascii="Tahoma" w:hAnsi="Tahoma" w:cs="Tahoma"/>
          <w:sz w:val="20"/>
        </w:rPr>
        <w:t xml:space="preserve">  </w:t>
      </w:r>
      <w:r w:rsidRPr="000D1E8A">
        <w:rPr>
          <w:rFonts w:ascii="Tahoma" w:hAnsi="Tahoma" w:cs="Tahoma"/>
          <w:sz w:val="16"/>
        </w:rPr>
        <w:t>(Briefly describe when and how each of the above listed drugs will be used, either by itself or in combination with the other drugs.)</w:t>
      </w:r>
    </w:p>
    <w:p w:rsidR="006A12BA" w:rsidRDefault="007C514E" w:rsidP="006A12BA">
      <w:pPr>
        <w:pStyle w:val="Header"/>
        <w:tabs>
          <w:tab w:val="clear" w:pos="4320"/>
          <w:tab w:val="clear" w:pos="8640"/>
          <w:tab w:val="left" w:pos="2700"/>
          <w:tab w:val="left" w:pos="5940"/>
          <w:tab w:val="left" w:pos="9000"/>
        </w:tabs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="006A12BA"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43"/>
    </w:p>
    <w:p w:rsidR="006A12BA" w:rsidRPr="000D1E8A" w:rsidRDefault="006A12BA" w:rsidP="000D1E8A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0D1E8A">
        <w:rPr>
          <w:rFonts w:ascii="Tahoma" w:hAnsi="Tahoma" w:cs="Tahoma"/>
          <w:b/>
          <w:sz w:val="20"/>
        </w:rPr>
        <w:t xml:space="preserve">Method(s) Used to Monitor Depth of Anesthesia/Analgesia/Tranquilization/Sedation:  </w:t>
      </w:r>
    </w:p>
    <w:p w:rsidR="006A12BA" w:rsidRDefault="007C514E" w:rsidP="006A12BA">
      <w:pPr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="006A12BA"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44"/>
    </w:p>
    <w:p w:rsidR="006A12BA" w:rsidRPr="000D1E8A" w:rsidRDefault="006A12BA" w:rsidP="000D1E8A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0D1E8A">
        <w:rPr>
          <w:rFonts w:ascii="Tahoma" w:hAnsi="Tahoma" w:cs="Tahoma"/>
          <w:b/>
          <w:sz w:val="20"/>
        </w:rPr>
        <w:t xml:space="preserve">Paralytics: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215"/>
        <w:gridCol w:w="1638"/>
        <w:gridCol w:w="1387"/>
        <w:gridCol w:w="1706"/>
        <w:gridCol w:w="1500"/>
      </w:tblGrid>
      <w:tr w:rsidR="006A12BA" w:rsidTr="00FD24ED">
        <w:tc>
          <w:tcPr>
            <w:tcW w:w="1908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Purpose</w:t>
            </w:r>
          </w:p>
        </w:tc>
        <w:tc>
          <w:tcPr>
            <w:tcW w:w="2338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Drug</w:t>
            </w:r>
          </w:p>
        </w:tc>
        <w:tc>
          <w:tcPr>
            <w:tcW w:w="1442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Concentration</w:t>
            </w:r>
          </w:p>
        </w:tc>
        <w:tc>
          <w:tcPr>
            <w:tcW w:w="1440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Dose</w:t>
            </w:r>
          </w:p>
        </w:tc>
        <w:tc>
          <w:tcPr>
            <w:tcW w:w="1648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Route of Administration</w:t>
            </w:r>
          </w:p>
        </w:tc>
        <w:tc>
          <w:tcPr>
            <w:tcW w:w="1520" w:type="dxa"/>
            <w:vAlign w:val="center"/>
          </w:tcPr>
          <w:p w:rsidR="006A12BA" w:rsidRPr="00236867" w:rsidRDefault="006A12BA" w:rsidP="00FD24ED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236867">
              <w:rPr>
                <w:rFonts w:ascii="Tahoma" w:hAnsi="Tahoma" w:cs="Tahoma"/>
                <w:b/>
                <w:sz w:val="20"/>
              </w:rPr>
              <w:t>Frequency</w:t>
            </w:r>
          </w:p>
        </w:tc>
      </w:tr>
      <w:bookmarkStart w:id="45" w:name="OLE_LINK2"/>
      <w:tr w:rsidR="006A12BA" w:rsidTr="00FD24ED">
        <w:tc>
          <w:tcPr>
            <w:tcW w:w="190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Induction"/>
                    <w:listEntry w:val="Maintenance"/>
                  </w:ddList>
                </w:ffData>
              </w:fldChar>
            </w:r>
            <w:bookmarkStart w:id="46" w:name="Dropdown3"/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5"/>
            <w:bookmarkEnd w:id="46"/>
          </w:p>
        </w:tc>
        <w:tc>
          <w:tcPr>
            <w:tcW w:w="233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7"/>
          </w:p>
        </w:tc>
        <w:tc>
          <w:tcPr>
            <w:tcW w:w="1442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</w:tc>
        <w:tc>
          <w:tcPr>
            <w:tcW w:w="164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0"/>
          </w:p>
        </w:tc>
        <w:tc>
          <w:tcPr>
            <w:tcW w:w="1520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1"/>
          </w:p>
        </w:tc>
      </w:tr>
      <w:tr w:rsidR="006A12BA" w:rsidTr="00FD24ED">
        <w:tc>
          <w:tcPr>
            <w:tcW w:w="190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Induction"/>
                    <w:listEntry w:val="Maintenance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2"/>
          </w:p>
        </w:tc>
        <w:tc>
          <w:tcPr>
            <w:tcW w:w="1442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4"/>
          </w:p>
        </w:tc>
        <w:tc>
          <w:tcPr>
            <w:tcW w:w="164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5"/>
          </w:p>
        </w:tc>
        <w:tc>
          <w:tcPr>
            <w:tcW w:w="1520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6"/>
          </w:p>
        </w:tc>
      </w:tr>
      <w:tr w:rsidR="006A12BA" w:rsidTr="00FD24ED">
        <w:tc>
          <w:tcPr>
            <w:tcW w:w="190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Induction"/>
                    <w:listEntry w:val="Maintenance"/>
                  </w:ddList>
                </w:ffData>
              </w:fldChar>
            </w:r>
            <w:r w:rsidR="006A12BA">
              <w:rPr>
                <w:rFonts w:ascii="Tahoma" w:hAnsi="Tahoma" w:cs="Tahoma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7"/>
          </w:p>
        </w:tc>
        <w:tc>
          <w:tcPr>
            <w:tcW w:w="1442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9"/>
          </w:p>
        </w:tc>
        <w:tc>
          <w:tcPr>
            <w:tcW w:w="1648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0"/>
          </w:p>
        </w:tc>
        <w:tc>
          <w:tcPr>
            <w:tcW w:w="1520" w:type="dxa"/>
            <w:vAlign w:val="center"/>
          </w:tcPr>
          <w:p w:rsidR="006A12BA" w:rsidRDefault="007C514E" w:rsidP="00FD24E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="006A12BA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 w:rsidR="006A12BA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1"/>
          </w:p>
        </w:tc>
      </w:tr>
    </w:tbl>
    <w:p w:rsidR="006A12BA" w:rsidRDefault="006A12BA" w:rsidP="006A12BA">
      <w:pPr>
        <w:spacing w:after="120"/>
        <w:ind w:left="720"/>
        <w:rPr>
          <w:rFonts w:ascii="Tahoma" w:hAnsi="Tahoma" w:cs="Tahoma"/>
          <w:b/>
          <w:bCs/>
          <w:sz w:val="20"/>
        </w:rPr>
      </w:pPr>
    </w:p>
    <w:p w:rsidR="006A12BA" w:rsidRPr="000D1E8A" w:rsidRDefault="006A12BA" w:rsidP="000D1E8A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0D1E8A">
        <w:rPr>
          <w:rFonts w:ascii="Tahoma" w:hAnsi="Tahoma" w:cs="Tahoma"/>
          <w:b/>
          <w:sz w:val="20"/>
        </w:rPr>
        <w:t xml:space="preserve">Justification for Using Paralytics/Muscle Relaxants and Methods Used to Insure Adequacy of Anesthesia/Analgesia:  </w:t>
      </w:r>
    </w:p>
    <w:p w:rsidR="006A12BA" w:rsidRDefault="007C514E" w:rsidP="006A12BA">
      <w:pPr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2" w:name="Text64"/>
      <w:r w:rsidR="006A12BA"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 w:rsidR="006A12BA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62"/>
    </w:p>
    <w:p w:rsidR="003D6097" w:rsidRDefault="003D6097"/>
    <w:sectPr w:rsidR="003D6097" w:rsidSect="00F35A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3" w:rsidRDefault="00173B33" w:rsidP="008C0431">
      <w:r>
        <w:separator/>
      </w:r>
    </w:p>
  </w:endnote>
  <w:endnote w:type="continuationSeparator" w:id="0">
    <w:p w:rsidR="00173B33" w:rsidRDefault="00173B33" w:rsidP="008C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A" w:rsidRDefault="006A12BA">
    <w:pPr>
      <w:pStyle w:val="Footer"/>
      <w:jc w:val="center"/>
      <w:rPr>
        <w:rStyle w:val="PageNumber"/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F - </w:t>
    </w:r>
    <w:r w:rsidR="007C514E"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 w:rsidR="007C514E">
      <w:rPr>
        <w:rStyle w:val="PageNumber"/>
        <w:rFonts w:ascii="Tahoma" w:hAnsi="Tahoma" w:cs="Tahoma"/>
        <w:sz w:val="16"/>
      </w:rPr>
      <w:fldChar w:fldCharType="separate"/>
    </w:r>
    <w:r w:rsidR="00296BD7">
      <w:rPr>
        <w:rStyle w:val="PageNumber"/>
        <w:rFonts w:ascii="Tahoma" w:hAnsi="Tahoma" w:cs="Tahoma"/>
        <w:noProof/>
        <w:sz w:val="16"/>
      </w:rPr>
      <w:t>1</w:t>
    </w:r>
    <w:r w:rsidR="007C514E">
      <w:rPr>
        <w:rStyle w:val="PageNumber"/>
        <w:rFonts w:ascii="Tahoma" w:hAnsi="Tahoma" w:cs="Tahoma"/>
        <w:sz w:val="16"/>
      </w:rPr>
      <w:fldChar w:fldCharType="end"/>
    </w:r>
  </w:p>
  <w:p w:rsidR="001977EA" w:rsidRPr="00647310" w:rsidRDefault="006A12BA" w:rsidP="00647310">
    <w:pPr>
      <w:pStyle w:val="Footer"/>
      <w:jc w:val="right"/>
      <w:rPr>
        <w:rFonts w:ascii="Tahoma" w:hAnsi="Tahoma" w:cs="Tahoma"/>
        <w:sz w:val="12"/>
        <w:szCs w:val="12"/>
      </w:rPr>
    </w:pPr>
    <w:r w:rsidRPr="00647310">
      <w:rPr>
        <w:rStyle w:val="PageNumber"/>
        <w:rFonts w:ascii="Tahoma" w:hAnsi="Tahoma" w:cs="Tahoma"/>
        <w:sz w:val="12"/>
        <w:szCs w:val="12"/>
      </w:rPr>
      <w:t>Version 1/2004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3" w:rsidRDefault="00173B33" w:rsidP="008C0431">
      <w:r>
        <w:separator/>
      </w:r>
    </w:p>
  </w:footnote>
  <w:footnote w:type="continuationSeparator" w:id="0">
    <w:p w:rsidR="00173B33" w:rsidRDefault="00173B33" w:rsidP="008C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480"/>
    <w:multiLevelType w:val="multilevel"/>
    <w:tmpl w:val="2AD6DDF2"/>
    <w:numStyleLink w:val="HeadingF"/>
  </w:abstractNum>
  <w:abstractNum w:abstractNumId="1">
    <w:nsid w:val="19DA6BDB"/>
    <w:multiLevelType w:val="multilevel"/>
    <w:tmpl w:val="0DF49A40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>
      <w:start w:val="1"/>
      <w:numFmt w:val="decimal"/>
      <w:lvlText w:val="F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EC04A9"/>
    <w:multiLevelType w:val="multilevel"/>
    <w:tmpl w:val="2AD6DDF2"/>
    <w:styleLink w:val="HeadingF"/>
    <w:lvl w:ilvl="0">
      <w:start w:val="1"/>
      <w:numFmt w:val="decimal"/>
      <w:lvlText w:val="F.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856065A"/>
    <w:multiLevelType w:val="multilevel"/>
    <w:tmpl w:val="2AD6DDF2"/>
    <w:numStyleLink w:val="HeadingF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50000" w:hash="ci9WLC2cVBUEgy/m1Hkh1PUYhMI=" w:salt="yG3M5eo0Q4z5kcEdjpNd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C17"/>
    <w:rsid w:val="000D1E8A"/>
    <w:rsid w:val="00173B33"/>
    <w:rsid w:val="001F4F18"/>
    <w:rsid w:val="002325B3"/>
    <w:rsid w:val="00296BD7"/>
    <w:rsid w:val="002F595E"/>
    <w:rsid w:val="003D6097"/>
    <w:rsid w:val="003F2AD6"/>
    <w:rsid w:val="00445BB5"/>
    <w:rsid w:val="00460215"/>
    <w:rsid w:val="00476464"/>
    <w:rsid w:val="00551C17"/>
    <w:rsid w:val="006A12BA"/>
    <w:rsid w:val="0072528F"/>
    <w:rsid w:val="007C514E"/>
    <w:rsid w:val="008C0431"/>
    <w:rsid w:val="009A323D"/>
    <w:rsid w:val="00B57A65"/>
    <w:rsid w:val="00CB5CF1"/>
    <w:rsid w:val="00D67180"/>
    <w:rsid w:val="00F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B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12BA"/>
    <w:pPr>
      <w:spacing w:after="120"/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6A12BA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rsid w:val="006A1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1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1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12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12BA"/>
  </w:style>
  <w:style w:type="numbering" w:customStyle="1" w:styleId="HeadingF">
    <w:name w:val="Heading_F"/>
    <w:uiPriority w:val="99"/>
    <w:rsid w:val="00F35A4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D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Stevens</dc:creator>
  <cp:keywords/>
  <dc:description/>
  <cp:lastModifiedBy>Stevens, Nick</cp:lastModifiedBy>
  <cp:revision>6</cp:revision>
  <dcterms:created xsi:type="dcterms:W3CDTF">2008-12-04T19:19:00Z</dcterms:created>
  <dcterms:modified xsi:type="dcterms:W3CDTF">2012-01-26T20:31:00Z</dcterms:modified>
</cp:coreProperties>
</file>