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2719"/>
        <w:gridCol w:w="1318"/>
      </w:tblGrid>
      <w:tr w:rsidR="00F90D33" w:rsidRPr="00D67553" w14:paraId="66FDB2B0" w14:textId="77777777" w:rsidTr="002B1F62">
        <w:trPr>
          <w:jc w:val="center"/>
        </w:trPr>
        <w:tc>
          <w:tcPr>
            <w:tcW w:w="9684" w:type="dxa"/>
            <w:gridSpan w:val="3"/>
            <w:shd w:val="clear" w:color="auto" w:fill="auto"/>
          </w:tcPr>
          <w:p w14:paraId="5E6D8D94" w14:textId="77777777" w:rsidR="00F90D33" w:rsidRPr="002B1F62" w:rsidRDefault="00F90D33" w:rsidP="002B1F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2B1F62">
                  <w:rPr>
                    <w:rFonts w:ascii="Arial" w:hAnsi="Arial" w:cs="Arial"/>
                    <w:b/>
                    <w:sz w:val="28"/>
                    <w:szCs w:val="28"/>
                  </w:rPr>
                  <w:t>Oklahoma</w:t>
                </w:r>
              </w:smartTag>
              <w:r w:rsidRPr="002B1F62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2B1F62">
                  <w:rPr>
                    <w:rFonts w:ascii="Arial" w:hAnsi="Arial" w:cs="Arial"/>
                    <w:b/>
                    <w:sz w:val="28"/>
                    <w:szCs w:val="28"/>
                  </w:rPr>
                  <w:t>State</w:t>
                </w:r>
              </w:smartTag>
              <w:r w:rsidRPr="002B1F62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2B1F62">
                  <w:rPr>
                    <w:rFonts w:ascii="Arial" w:hAnsi="Arial" w:cs="Arial"/>
                    <w:b/>
                    <w:sz w:val="28"/>
                    <w:szCs w:val="28"/>
                  </w:rPr>
                  <w:t>University</w:t>
                </w:r>
              </w:smartTag>
            </w:smartTag>
            <w:r w:rsidRPr="002B1F62">
              <w:rPr>
                <w:rFonts w:ascii="Arial" w:hAnsi="Arial" w:cs="Arial"/>
                <w:b/>
                <w:sz w:val="28"/>
                <w:szCs w:val="28"/>
              </w:rPr>
              <w:t xml:space="preserve"> Institutional Review Board</w:t>
            </w:r>
          </w:p>
          <w:p w14:paraId="2BDD61CD" w14:textId="77777777" w:rsidR="00F90D33" w:rsidRPr="002B1F62" w:rsidRDefault="00F90D33" w:rsidP="002B1F62">
            <w:pPr>
              <w:jc w:val="center"/>
              <w:rPr>
                <w:rFonts w:ascii="Arial" w:hAnsi="Arial" w:cs="Arial"/>
              </w:rPr>
            </w:pPr>
            <w:r w:rsidRPr="002B1F62">
              <w:rPr>
                <w:rFonts w:ascii="Arial" w:hAnsi="Arial" w:cs="Arial"/>
                <w:b/>
                <w:sz w:val="28"/>
                <w:szCs w:val="28"/>
              </w:rPr>
              <w:t>Standard Operating Procedures</w:t>
            </w:r>
          </w:p>
        </w:tc>
      </w:tr>
      <w:tr w:rsidR="00570513" w:rsidRPr="00D67553" w14:paraId="4A5BCBCE" w14:textId="77777777" w:rsidTr="002B1F62">
        <w:trPr>
          <w:jc w:val="center"/>
        </w:trPr>
        <w:tc>
          <w:tcPr>
            <w:tcW w:w="5562" w:type="dxa"/>
            <w:vMerge w:val="restart"/>
            <w:shd w:val="clear" w:color="auto" w:fill="auto"/>
          </w:tcPr>
          <w:p w14:paraId="2DBCF323" w14:textId="77777777" w:rsidR="00570513" w:rsidRPr="002B1F62" w:rsidRDefault="00570513" w:rsidP="00570513">
            <w:pPr>
              <w:rPr>
                <w:rFonts w:ascii="Arial" w:hAnsi="Arial" w:cs="Arial"/>
              </w:rPr>
            </w:pPr>
          </w:p>
          <w:p w14:paraId="44C86074" w14:textId="77777777" w:rsidR="00570513" w:rsidRPr="002B1F62" w:rsidRDefault="009D6FDC" w:rsidP="002B1F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F62">
              <w:rPr>
                <w:rFonts w:ascii="Arial" w:hAnsi="Arial" w:cs="Arial"/>
                <w:b/>
                <w:sz w:val="28"/>
                <w:szCs w:val="28"/>
              </w:rPr>
              <w:t>Unanticipated</w:t>
            </w:r>
            <w:r w:rsidR="00D07802" w:rsidRPr="002B1F62">
              <w:rPr>
                <w:rFonts w:ascii="Arial" w:hAnsi="Arial" w:cs="Arial"/>
                <w:b/>
                <w:sz w:val="28"/>
                <w:szCs w:val="28"/>
              </w:rPr>
              <w:t xml:space="preserve"> Problem/Adverse Event Reporting</w:t>
            </w:r>
          </w:p>
        </w:tc>
        <w:tc>
          <w:tcPr>
            <w:tcW w:w="2860" w:type="dxa"/>
            <w:shd w:val="clear" w:color="auto" w:fill="auto"/>
          </w:tcPr>
          <w:p w14:paraId="56291AB4" w14:textId="77777777" w:rsidR="00570513" w:rsidRPr="002B1F62" w:rsidRDefault="00570513">
            <w:pPr>
              <w:rPr>
                <w:rFonts w:ascii="Arial" w:hAnsi="Arial" w:cs="Arial"/>
                <w:sz w:val="22"/>
                <w:szCs w:val="22"/>
              </w:rPr>
            </w:pPr>
            <w:r w:rsidRPr="002B1F62">
              <w:rPr>
                <w:rFonts w:ascii="Arial" w:hAnsi="Arial" w:cs="Arial"/>
                <w:sz w:val="22"/>
                <w:szCs w:val="22"/>
              </w:rPr>
              <w:t>SOP #</w:t>
            </w:r>
          </w:p>
        </w:tc>
        <w:tc>
          <w:tcPr>
            <w:tcW w:w="1262" w:type="dxa"/>
            <w:shd w:val="clear" w:color="auto" w:fill="auto"/>
          </w:tcPr>
          <w:p w14:paraId="01F2600F" w14:textId="77777777" w:rsidR="00570513" w:rsidRPr="002B1F62" w:rsidRDefault="00370297" w:rsidP="004C7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F62">
              <w:rPr>
                <w:rFonts w:ascii="Arial" w:hAnsi="Arial" w:cs="Arial"/>
                <w:sz w:val="22"/>
                <w:szCs w:val="22"/>
              </w:rPr>
              <w:t>RR</w:t>
            </w:r>
            <w:r w:rsidR="00D07802" w:rsidRPr="002B1F62">
              <w:rPr>
                <w:rFonts w:ascii="Arial" w:hAnsi="Arial" w:cs="Arial"/>
                <w:sz w:val="22"/>
                <w:szCs w:val="22"/>
              </w:rPr>
              <w:t xml:space="preserve"> 40</w:t>
            </w:r>
            <w:r w:rsidR="0002230F" w:rsidRPr="002B1F6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70513" w:rsidRPr="00D67553" w14:paraId="1C09ED91" w14:textId="77777777" w:rsidTr="002B1F62">
        <w:trPr>
          <w:jc w:val="center"/>
        </w:trPr>
        <w:tc>
          <w:tcPr>
            <w:tcW w:w="5562" w:type="dxa"/>
            <w:vMerge/>
            <w:shd w:val="clear" w:color="auto" w:fill="auto"/>
          </w:tcPr>
          <w:p w14:paraId="3EA68C0F" w14:textId="77777777" w:rsidR="00570513" w:rsidRPr="002B1F62" w:rsidRDefault="00570513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  <w:shd w:val="clear" w:color="auto" w:fill="auto"/>
          </w:tcPr>
          <w:p w14:paraId="1657ED59" w14:textId="77777777" w:rsidR="00570513" w:rsidRPr="002B1F62" w:rsidRDefault="00570513">
            <w:pPr>
              <w:rPr>
                <w:rFonts w:ascii="Arial" w:hAnsi="Arial" w:cs="Arial"/>
                <w:sz w:val="22"/>
                <w:szCs w:val="22"/>
              </w:rPr>
            </w:pPr>
            <w:r w:rsidRPr="002B1F62">
              <w:rPr>
                <w:rFonts w:ascii="Arial" w:hAnsi="Arial" w:cs="Arial"/>
                <w:sz w:val="22"/>
                <w:szCs w:val="22"/>
              </w:rPr>
              <w:t>Effective Date</w:t>
            </w:r>
          </w:p>
        </w:tc>
        <w:tc>
          <w:tcPr>
            <w:tcW w:w="1262" w:type="dxa"/>
            <w:shd w:val="clear" w:color="auto" w:fill="auto"/>
          </w:tcPr>
          <w:p w14:paraId="46393743" w14:textId="77777777" w:rsidR="00570513" w:rsidRPr="002B1F62" w:rsidRDefault="00EB6B1D" w:rsidP="004C7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1/1/2012</w:t>
            </w:r>
          </w:p>
        </w:tc>
      </w:tr>
      <w:tr w:rsidR="00570513" w:rsidRPr="00D67553" w14:paraId="42908C1A" w14:textId="77777777" w:rsidTr="002B1F62">
        <w:trPr>
          <w:jc w:val="center"/>
        </w:trPr>
        <w:tc>
          <w:tcPr>
            <w:tcW w:w="5562" w:type="dxa"/>
            <w:vMerge/>
            <w:shd w:val="clear" w:color="auto" w:fill="auto"/>
          </w:tcPr>
          <w:p w14:paraId="43EBA08D" w14:textId="77777777" w:rsidR="00570513" w:rsidRPr="002B1F62" w:rsidRDefault="00570513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  <w:shd w:val="clear" w:color="auto" w:fill="auto"/>
          </w:tcPr>
          <w:p w14:paraId="417B2900" w14:textId="77777777" w:rsidR="00570513" w:rsidRPr="002B1F62" w:rsidRDefault="00570513">
            <w:pPr>
              <w:rPr>
                <w:rFonts w:ascii="Arial" w:hAnsi="Arial" w:cs="Arial"/>
                <w:sz w:val="22"/>
                <w:szCs w:val="22"/>
              </w:rPr>
            </w:pPr>
            <w:r w:rsidRPr="002B1F62">
              <w:rPr>
                <w:rFonts w:ascii="Arial" w:hAnsi="Arial" w:cs="Arial"/>
                <w:sz w:val="22"/>
                <w:szCs w:val="22"/>
              </w:rPr>
              <w:t>Revision Date</w:t>
            </w:r>
          </w:p>
        </w:tc>
        <w:tc>
          <w:tcPr>
            <w:tcW w:w="1262" w:type="dxa"/>
            <w:shd w:val="clear" w:color="auto" w:fill="auto"/>
          </w:tcPr>
          <w:p w14:paraId="2CE0AE6E" w14:textId="0863199A" w:rsidR="00570513" w:rsidRPr="002B1F62" w:rsidRDefault="00445BD3" w:rsidP="004C7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02/02/</w:t>
            </w:r>
            <w:r w:rsidR="00EA1B46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70513" w:rsidRPr="00D67553" w14:paraId="53394989" w14:textId="77777777" w:rsidTr="002B1F62">
        <w:trPr>
          <w:jc w:val="center"/>
        </w:trPr>
        <w:tc>
          <w:tcPr>
            <w:tcW w:w="5562" w:type="dxa"/>
            <w:vMerge/>
            <w:shd w:val="clear" w:color="auto" w:fill="auto"/>
          </w:tcPr>
          <w:p w14:paraId="3E5B88A1" w14:textId="77777777" w:rsidR="00570513" w:rsidRPr="002B1F62" w:rsidRDefault="00570513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  <w:shd w:val="clear" w:color="auto" w:fill="auto"/>
          </w:tcPr>
          <w:p w14:paraId="58955164" w14:textId="77777777" w:rsidR="00570513" w:rsidRPr="002B1F62" w:rsidRDefault="00570513">
            <w:pPr>
              <w:rPr>
                <w:rFonts w:ascii="Arial" w:hAnsi="Arial" w:cs="Arial"/>
                <w:sz w:val="22"/>
                <w:szCs w:val="22"/>
              </w:rPr>
            </w:pPr>
            <w:r w:rsidRPr="002B1F62">
              <w:rPr>
                <w:rFonts w:ascii="Arial" w:hAnsi="Arial" w:cs="Arial"/>
                <w:sz w:val="22"/>
                <w:szCs w:val="22"/>
              </w:rPr>
              <w:t>Revision #</w:t>
            </w:r>
          </w:p>
        </w:tc>
        <w:tc>
          <w:tcPr>
            <w:tcW w:w="1262" w:type="dxa"/>
            <w:shd w:val="clear" w:color="auto" w:fill="auto"/>
          </w:tcPr>
          <w:p w14:paraId="73605F6A" w14:textId="1F3A96F6" w:rsidR="00570513" w:rsidRPr="002B1F62" w:rsidRDefault="00445BD3" w:rsidP="004C78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70513" w:rsidRPr="00D67553" w14:paraId="12EC8FBF" w14:textId="77777777" w:rsidTr="002B1F62">
        <w:trPr>
          <w:jc w:val="center"/>
        </w:trPr>
        <w:tc>
          <w:tcPr>
            <w:tcW w:w="5562" w:type="dxa"/>
            <w:vMerge/>
            <w:shd w:val="clear" w:color="auto" w:fill="auto"/>
          </w:tcPr>
          <w:p w14:paraId="57C6F97D" w14:textId="77777777" w:rsidR="00570513" w:rsidRPr="002B1F62" w:rsidRDefault="00570513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  <w:shd w:val="clear" w:color="auto" w:fill="auto"/>
          </w:tcPr>
          <w:p w14:paraId="075E1FC2" w14:textId="77777777" w:rsidR="00570513" w:rsidRPr="002B1F62" w:rsidRDefault="00C425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Approval:</w:t>
            </w:r>
            <w:r w:rsidR="00880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316">
              <w:rPr>
                <w:rFonts w:ascii="Arial" w:hAnsi="Arial" w:cs="Arial"/>
                <w:sz w:val="22"/>
                <w:szCs w:val="22"/>
              </w:rPr>
              <w:t>IRB</w:t>
            </w:r>
          </w:p>
        </w:tc>
        <w:tc>
          <w:tcPr>
            <w:tcW w:w="1262" w:type="dxa"/>
            <w:shd w:val="clear" w:color="auto" w:fill="auto"/>
          </w:tcPr>
          <w:p w14:paraId="40F505CE" w14:textId="25BE161D" w:rsidR="00570513" w:rsidRPr="002B1F62" w:rsidRDefault="00EA1B46" w:rsidP="004C7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02/16/2016</w:t>
            </w:r>
          </w:p>
        </w:tc>
      </w:tr>
    </w:tbl>
    <w:p w14:paraId="1853590C" w14:textId="77777777" w:rsidR="00893925" w:rsidRPr="00D67553" w:rsidRDefault="00893925">
      <w:pPr>
        <w:rPr>
          <w:rFonts w:ascii="Arial" w:hAnsi="Arial" w:cs="Arial"/>
        </w:rPr>
      </w:pPr>
    </w:p>
    <w:p w14:paraId="508BDFD9" w14:textId="77777777" w:rsidR="00370297" w:rsidRDefault="00370297" w:rsidP="003702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AB65D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OLICY</w:t>
      </w:r>
    </w:p>
    <w:p w14:paraId="21177468" w14:textId="77777777" w:rsidR="00370297" w:rsidRDefault="00370297" w:rsidP="00370297">
      <w:pPr>
        <w:rPr>
          <w:rFonts w:ascii="Arial" w:hAnsi="Arial" w:cs="Arial"/>
          <w:b/>
        </w:rPr>
      </w:pPr>
    </w:p>
    <w:p w14:paraId="1BD974D4" w14:textId="2A6EA97D" w:rsidR="00370297" w:rsidRPr="00993A38" w:rsidRDefault="008028FC" w:rsidP="003702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442661">
        <w:rPr>
          <w:rFonts w:ascii="Arial" w:hAnsi="Arial" w:cs="Arial"/>
          <w:sz w:val="22"/>
          <w:szCs w:val="22"/>
        </w:rPr>
        <w:t xml:space="preserve">adverse events and </w:t>
      </w:r>
      <w:r>
        <w:rPr>
          <w:rFonts w:ascii="Arial" w:hAnsi="Arial" w:cs="Arial"/>
          <w:sz w:val="22"/>
          <w:szCs w:val="22"/>
        </w:rPr>
        <w:t xml:space="preserve">unanticipated problems involving risks to </w:t>
      </w:r>
      <w:r w:rsidR="005A497C">
        <w:rPr>
          <w:rFonts w:ascii="Arial" w:hAnsi="Arial" w:cs="Arial"/>
          <w:sz w:val="22"/>
          <w:szCs w:val="22"/>
        </w:rPr>
        <w:t xml:space="preserve">research </w:t>
      </w:r>
      <w:r>
        <w:rPr>
          <w:rFonts w:ascii="Arial" w:hAnsi="Arial" w:cs="Arial"/>
          <w:sz w:val="22"/>
          <w:szCs w:val="22"/>
        </w:rPr>
        <w:t>participants</w:t>
      </w:r>
      <w:r w:rsidR="00A6533A">
        <w:rPr>
          <w:rFonts w:ascii="Arial" w:hAnsi="Arial" w:cs="Arial"/>
          <w:sz w:val="22"/>
          <w:szCs w:val="22"/>
        </w:rPr>
        <w:t xml:space="preserve"> (i.e. human subjects)</w:t>
      </w:r>
      <w:r>
        <w:rPr>
          <w:rFonts w:ascii="Arial" w:hAnsi="Arial" w:cs="Arial"/>
          <w:sz w:val="22"/>
          <w:szCs w:val="22"/>
        </w:rPr>
        <w:t xml:space="preserve"> </w:t>
      </w:r>
      <w:r w:rsidR="00B40F4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others will be reported promptly to the </w:t>
      </w:r>
      <w:r w:rsidR="0004693D">
        <w:rPr>
          <w:rFonts w:ascii="Arial" w:hAnsi="Arial" w:cs="Arial"/>
          <w:sz w:val="22"/>
          <w:szCs w:val="22"/>
        </w:rPr>
        <w:t>Institutional Review Board (</w:t>
      </w:r>
      <w:r>
        <w:rPr>
          <w:rFonts w:ascii="Arial" w:hAnsi="Arial" w:cs="Arial"/>
          <w:sz w:val="22"/>
          <w:szCs w:val="22"/>
        </w:rPr>
        <w:t>IRB</w:t>
      </w:r>
      <w:r w:rsidR="0004693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</w:t>
      </w:r>
      <w:r w:rsidR="00B97AC0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>by the IRB to the appropriate institutional officials and federal officials</w:t>
      </w:r>
      <w:r w:rsidR="0004693D">
        <w:rPr>
          <w:rFonts w:ascii="Arial" w:hAnsi="Arial" w:cs="Arial"/>
          <w:sz w:val="22"/>
          <w:szCs w:val="22"/>
        </w:rPr>
        <w:t xml:space="preserve"> as</w:t>
      </w:r>
      <w:r w:rsidR="00060105">
        <w:rPr>
          <w:rFonts w:ascii="Arial" w:hAnsi="Arial" w:cs="Arial"/>
          <w:sz w:val="22"/>
          <w:szCs w:val="22"/>
        </w:rPr>
        <w:t xml:space="preserve"> appropriate</w:t>
      </w:r>
      <w:r>
        <w:rPr>
          <w:rFonts w:ascii="Arial" w:hAnsi="Arial" w:cs="Arial"/>
          <w:sz w:val="22"/>
          <w:szCs w:val="22"/>
        </w:rPr>
        <w:t xml:space="preserve">.  The purpose of this </w:t>
      </w:r>
      <w:r w:rsidR="00060105">
        <w:rPr>
          <w:rFonts w:ascii="Arial" w:hAnsi="Arial" w:cs="Arial"/>
          <w:sz w:val="22"/>
          <w:szCs w:val="22"/>
        </w:rPr>
        <w:t>standard operating procedure</w:t>
      </w:r>
      <w:r>
        <w:rPr>
          <w:rFonts w:ascii="Arial" w:hAnsi="Arial" w:cs="Arial"/>
          <w:sz w:val="22"/>
          <w:szCs w:val="22"/>
        </w:rPr>
        <w:t xml:space="preserve"> is to establish the reporting requirement</w:t>
      </w:r>
      <w:r w:rsidR="00442661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identify problems that an Investigator must report to the IRB. </w:t>
      </w:r>
    </w:p>
    <w:p w14:paraId="0063A197" w14:textId="77777777" w:rsidR="00370297" w:rsidRPr="00D22609" w:rsidRDefault="00370297" w:rsidP="00370297">
      <w:pPr>
        <w:pStyle w:val="Heading2"/>
        <w:rPr>
          <w:i w:val="0"/>
          <w:sz w:val="24"/>
        </w:rPr>
      </w:pPr>
      <w:r w:rsidRPr="00D22609">
        <w:rPr>
          <w:i w:val="0"/>
          <w:sz w:val="24"/>
        </w:rPr>
        <w:t>Specific Procedures</w:t>
      </w:r>
    </w:p>
    <w:p w14:paraId="093AD6A8" w14:textId="77777777" w:rsidR="00370297" w:rsidRPr="000554D3" w:rsidRDefault="00370297" w:rsidP="00370297">
      <w:pPr>
        <w:pStyle w:val="Heading2"/>
        <w:rPr>
          <w:i w:val="0"/>
          <w:iCs w:val="0"/>
          <w:sz w:val="24"/>
        </w:rPr>
      </w:pPr>
      <w:r w:rsidRPr="00D22609">
        <w:rPr>
          <w:i w:val="0"/>
          <w:sz w:val="24"/>
        </w:rPr>
        <w:t>1.1</w:t>
      </w:r>
      <w:r w:rsidRPr="00D22609">
        <w:rPr>
          <w:i w:val="0"/>
          <w:sz w:val="24"/>
        </w:rPr>
        <w:tab/>
      </w:r>
      <w:r w:rsidR="00306B59">
        <w:rPr>
          <w:i w:val="0"/>
          <w:iCs w:val="0"/>
          <w:sz w:val="24"/>
        </w:rPr>
        <w:t>Definitions</w:t>
      </w:r>
    </w:p>
    <w:p w14:paraId="3149925F" w14:textId="77777777" w:rsidR="00370297" w:rsidRDefault="00370297" w:rsidP="00370297">
      <w:pPr>
        <w:rPr>
          <w:rFonts w:ascii="Arial" w:hAnsi="Arial" w:cs="Arial"/>
          <w:sz w:val="22"/>
          <w:szCs w:val="22"/>
        </w:rPr>
      </w:pPr>
    </w:p>
    <w:p w14:paraId="6E811639" w14:textId="77777777" w:rsidR="00370297" w:rsidRPr="00767C61" w:rsidRDefault="00370297" w:rsidP="00370297">
      <w:pPr>
        <w:rPr>
          <w:rFonts w:ascii="Arial" w:hAnsi="Arial" w:cs="Arial"/>
          <w:sz w:val="22"/>
          <w:szCs w:val="22"/>
        </w:rPr>
      </w:pPr>
      <w:r w:rsidRPr="000554D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1</w:t>
      </w:r>
      <w:r w:rsidRPr="000554D3">
        <w:rPr>
          <w:rFonts w:ascii="Arial" w:hAnsi="Arial" w:cs="Arial"/>
          <w:sz w:val="22"/>
          <w:szCs w:val="22"/>
        </w:rPr>
        <w:t xml:space="preserve">.1 </w:t>
      </w:r>
      <w:r w:rsidR="008D6244">
        <w:rPr>
          <w:rFonts w:ascii="Arial" w:hAnsi="Arial" w:cs="Arial"/>
          <w:sz w:val="22"/>
          <w:szCs w:val="22"/>
        </w:rPr>
        <w:t>Unanticipated problem: Any incident, experience</w:t>
      </w:r>
      <w:r w:rsidR="00B40F47">
        <w:rPr>
          <w:rFonts w:ascii="Arial" w:hAnsi="Arial" w:cs="Arial"/>
          <w:sz w:val="22"/>
          <w:szCs w:val="22"/>
        </w:rPr>
        <w:t>,</w:t>
      </w:r>
      <w:r w:rsidR="008D6244">
        <w:rPr>
          <w:rFonts w:ascii="Arial" w:hAnsi="Arial" w:cs="Arial"/>
          <w:sz w:val="22"/>
          <w:szCs w:val="22"/>
        </w:rPr>
        <w:t xml:space="preserve"> or outcome that is:</w:t>
      </w:r>
    </w:p>
    <w:p w14:paraId="693E83D9" w14:textId="77777777" w:rsidR="00767C61" w:rsidRPr="00767C61" w:rsidRDefault="00767C61" w:rsidP="00370297">
      <w:pPr>
        <w:rPr>
          <w:rFonts w:ascii="Arial" w:hAnsi="Arial" w:cs="Arial"/>
          <w:sz w:val="22"/>
          <w:szCs w:val="22"/>
        </w:rPr>
      </w:pPr>
    </w:p>
    <w:p w14:paraId="1E551D16" w14:textId="77777777" w:rsidR="008D6244" w:rsidRPr="00767C61" w:rsidRDefault="00A94CF5" w:rsidP="00767C61">
      <w:pPr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D6244" w:rsidRPr="00767C61">
        <w:rPr>
          <w:rFonts w:ascii="Arial" w:hAnsi="Arial" w:cs="Arial"/>
          <w:sz w:val="22"/>
          <w:szCs w:val="22"/>
        </w:rPr>
        <w:t xml:space="preserve">nexpected (in terms of nature, severity or frequency) given the research procedures described in the approved IRB protocol and </w:t>
      </w:r>
      <w:r w:rsidR="00001589" w:rsidRPr="00B40F47">
        <w:rPr>
          <w:rFonts w:ascii="Arial" w:hAnsi="Arial" w:cs="Arial"/>
          <w:i/>
          <w:sz w:val="22"/>
          <w:szCs w:val="22"/>
        </w:rPr>
        <w:t>via</w:t>
      </w:r>
      <w:r w:rsidR="00001589">
        <w:rPr>
          <w:rFonts w:ascii="Arial" w:hAnsi="Arial" w:cs="Arial"/>
          <w:sz w:val="22"/>
          <w:szCs w:val="22"/>
        </w:rPr>
        <w:t xml:space="preserve"> the </w:t>
      </w:r>
      <w:r w:rsidR="008D6244" w:rsidRPr="00767C61">
        <w:rPr>
          <w:rFonts w:ascii="Arial" w:hAnsi="Arial" w:cs="Arial"/>
          <w:sz w:val="22"/>
          <w:szCs w:val="22"/>
        </w:rPr>
        <w:t>informed consent document</w:t>
      </w:r>
      <w:r w:rsidR="00001589">
        <w:rPr>
          <w:rFonts w:ascii="Arial" w:hAnsi="Arial" w:cs="Arial"/>
          <w:sz w:val="22"/>
          <w:szCs w:val="22"/>
        </w:rPr>
        <w:t>(</w:t>
      </w:r>
      <w:r w:rsidR="008D6244" w:rsidRPr="00767C61">
        <w:rPr>
          <w:rFonts w:ascii="Arial" w:hAnsi="Arial" w:cs="Arial"/>
          <w:sz w:val="22"/>
          <w:szCs w:val="22"/>
        </w:rPr>
        <w:t>s</w:t>
      </w:r>
      <w:r w:rsidR="00001589">
        <w:rPr>
          <w:rFonts w:ascii="Arial" w:hAnsi="Arial" w:cs="Arial"/>
          <w:sz w:val="22"/>
          <w:szCs w:val="22"/>
        </w:rPr>
        <w:t>)</w:t>
      </w:r>
      <w:r w:rsidR="00442661">
        <w:rPr>
          <w:rFonts w:ascii="Arial" w:hAnsi="Arial" w:cs="Arial"/>
          <w:sz w:val="22"/>
          <w:szCs w:val="22"/>
        </w:rPr>
        <w:t xml:space="preserve"> or process (whichever is applicable)</w:t>
      </w:r>
      <w:r w:rsidR="008D6244" w:rsidRPr="00767C61">
        <w:rPr>
          <w:rFonts w:ascii="Arial" w:hAnsi="Arial" w:cs="Arial"/>
          <w:sz w:val="22"/>
          <w:szCs w:val="22"/>
        </w:rPr>
        <w:t xml:space="preserve"> and the characteristics of the subject population being studied;  </w:t>
      </w:r>
    </w:p>
    <w:p w14:paraId="42499522" w14:textId="7268EFD5" w:rsidR="008D6244" w:rsidRDefault="00A94CF5" w:rsidP="00767C61">
      <w:pPr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D6244">
        <w:rPr>
          <w:rFonts w:ascii="Arial" w:hAnsi="Arial" w:cs="Arial"/>
          <w:sz w:val="22"/>
          <w:szCs w:val="22"/>
        </w:rPr>
        <w:t>elated or possibly related to participation in the research</w:t>
      </w:r>
      <w:r>
        <w:rPr>
          <w:rFonts w:ascii="Arial" w:hAnsi="Arial" w:cs="Arial"/>
          <w:sz w:val="22"/>
          <w:szCs w:val="22"/>
        </w:rPr>
        <w:t>; and</w:t>
      </w:r>
    </w:p>
    <w:p w14:paraId="1BEAFF69" w14:textId="3EC5ACE6" w:rsidR="00A94CF5" w:rsidRDefault="00ED5A15" w:rsidP="00767C61">
      <w:pPr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94CF5">
        <w:rPr>
          <w:rFonts w:ascii="Arial" w:hAnsi="Arial" w:cs="Arial"/>
          <w:sz w:val="22"/>
          <w:szCs w:val="22"/>
        </w:rPr>
        <w:t xml:space="preserve">laces the </w:t>
      </w:r>
      <w:r>
        <w:rPr>
          <w:rFonts w:ascii="Arial" w:hAnsi="Arial" w:cs="Arial"/>
          <w:sz w:val="22"/>
          <w:szCs w:val="22"/>
        </w:rPr>
        <w:t xml:space="preserve">research </w:t>
      </w:r>
      <w:r w:rsidR="00B40F47">
        <w:rPr>
          <w:rFonts w:ascii="Arial" w:hAnsi="Arial" w:cs="Arial"/>
          <w:sz w:val="22"/>
          <w:szCs w:val="22"/>
        </w:rPr>
        <w:t>subjects</w:t>
      </w:r>
      <w:r w:rsidR="00A94CF5">
        <w:rPr>
          <w:rFonts w:ascii="Arial" w:hAnsi="Arial" w:cs="Arial"/>
          <w:sz w:val="22"/>
          <w:szCs w:val="22"/>
        </w:rPr>
        <w:t xml:space="preserve"> or others at a greater risk of harm (including physical, psychological, economic</w:t>
      </w:r>
      <w:r w:rsidR="00B40F47">
        <w:rPr>
          <w:rFonts w:ascii="Arial" w:hAnsi="Arial" w:cs="Arial"/>
          <w:sz w:val="22"/>
          <w:szCs w:val="22"/>
        </w:rPr>
        <w:t>,</w:t>
      </w:r>
      <w:r w:rsidR="00A94CF5">
        <w:rPr>
          <w:rFonts w:ascii="Arial" w:hAnsi="Arial" w:cs="Arial"/>
          <w:sz w:val="22"/>
          <w:szCs w:val="22"/>
        </w:rPr>
        <w:t xml:space="preserve"> or social harm) than was previously known or recognized.</w:t>
      </w:r>
    </w:p>
    <w:p w14:paraId="2155329E" w14:textId="77777777" w:rsidR="00370297" w:rsidRPr="000554D3" w:rsidRDefault="00370297" w:rsidP="00767C61">
      <w:pPr>
        <w:rPr>
          <w:rFonts w:ascii="Arial" w:hAnsi="Arial" w:cs="Arial"/>
          <w:sz w:val="22"/>
          <w:szCs w:val="22"/>
        </w:rPr>
      </w:pPr>
    </w:p>
    <w:p w14:paraId="5C839836" w14:textId="77777777" w:rsidR="00370297" w:rsidRPr="00D91CB1" w:rsidRDefault="00370297" w:rsidP="00370297">
      <w:pPr>
        <w:rPr>
          <w:rFonts w:ascii="Arial" w:hAnsi="Arial" w:cs="Arial"/>
          <w:sz w:val="22"/>
          <w:szCs w:val="22"/>
        </w:rPr>
      </w:pPr>
      <w:r w:rsidRPr="00D91CB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1</w:t>
      </w:r>
      <w:r w:rsidR="008D6244">
        <w:rPr>
          <w:rFonts w:ascii="Arial" w:hAnsi="Arial" w:cs="Arial"/>
          <w:sz w:val="22"/>
          <w:szCs w:val="22"/>
        </w:rPr>
        <w:t xml:space="preserve">.2 Adverse Event: </w:t>
      </w:r>
      <w:r w:rsidR="00500759">
        <w:rPr>
          <w:rFonts w:ascii="Arial" w:hAnsi="Arial" w:cs="Arial"/>
          <w:sz w:val="22"/>
          <w:szCs w:val="22"/>
        </w:rPr>
        <w:t>Any untoward or unfavorable medical occurrence</w:t>
      </w:r>
      <w:r w:rsidR="00442661">
        <w:rPr>
          <w:rFonts w:ascii="Arial" w:hAnsi="Arial" w:cs="Arial"/>
          <w:sz w:val="22"/>
          <w:szCs w:val="22"/>
        </w:rPr>
        <w:t xml:space="preserve"> (i.e. physical or psychological harm) </w:t>
      </w:r>
      <w:r w:rsidR="00500759">
        <w:rPr>
          <w:rFonts w:ascii="Arial" w:hAnsi="Arial" w:cs="Arial"/>
          <w:sz w:val="22"/>
          <w:szCs w:val="22"/>
        </w:rPr>
        <w:t>in a human subject, including any abnormal sign, symptom, or disease, temporally associated with the subject’s participation in the research, whether or not considered related to the subject</w:t>
      </w:r>
      <w:r w:rsidR="006329F8">
        <w:rPr>
          <w:rFonts w:ascii="Arial" w:hAnsi="Arial" w:cs="Arial"/>
          <w:sz w:val="22"/>
          <w:szCs w:val="22"/>
        </w:rPr>
        <w:t>’</w:t>
      </w:r>
      <w:r w:rsidR="00500759">
        <w:rPr>
          <w:rFonts w:ascii="Arial" w:hAnsi="Arial" w:cs="Arial"/>
          <w:sz w:val="22"/>
          <w:szCs w:val="22"/>
        </w:rPr>
        <w:t xml:space="preserve">s participation in the research. </w:t>
      </w:r>
    </w:p>
    <w:p w14:paraId="3F732E07" w14:textId="77777777" w:rsidR="00370297" w:rsidRPr="00D91CB1" w:rsidRDefault="00370297" w:rsidP="00370297">
      <w:pPr>
        <w:rPr>
          <w:rFonts w:ascii="Arial" w:hAnsi="Arial" w:cs="Arial"/>
          <w:sz w:val="22"/>
          <w:szCs w:val="22"/>
        </w:rPr>
      </w:pPr>
    </w:p>
    <w:p w14:paraId="40B9974A" w14:textId="77777777" w:rsidR="00370297" w:rsidRDefault="00370297" w:rsidP="00370297">
      <w:pPr>
        <w:rPr>
          <w:rFonts w:ascii="Arial" w:hAnsi="Arial" w:cs="Arial"/>
          <w:sz w:val="22"/>
          <w:szCs w:val="22"/>
        </w:rPr>
      </w:pPr>
    </w:p>
    <w:p w14:paraId="2AEDB612" w14:textId="77777777" w:rsidR="00370297" w:rsidRDefault="00370297" w:rsidP="00370297">
      <w:pPr>
        <w:pStyle w:val="Heading2"/>
        <w:rPr>
          <w:i w:val="0"/>
          <w:iCs w:val="0"/>
          <w:sz w:val="24"/>
        </w:rPr>
      </w:pPr>
      <w:bookmarkStart w:id="0" w:name="OLE_LINK1"/>
      <w:bookmarkStart w:id="1" w:name="OLE_LINK2"/>
      <w:r>
        <w:rPr>
          <w:i w:val="0"/>
          <w:iCs w:val="0"/>
          <w:sz w:val="24"/>
        </w:rPr>
        <w:t xml:space="preserve">1.2   </w:t>
      </w:r>
      <w:r w:rsidRPr="000554D3">
        <w:rPr>
          <w:i w:val="0"/>
          <w:iCs w:val="0"/>
          <w:sz w:val="24"/>
        </w:rPr>
        <w:t xml:space="preserve"> </w:t>
      </w:r>
      <w:bookmarkEnd w:id="0"/>
      <w:r w:rsidR="007A2210">
        <w:rPr>
          <w:i w:val="0"/>
          <w:iCs w:val="0"/>
          <w:sz w:val="24"/>
        </w:rPr>
        <w:t>Problem Reporting</w:t>
      </w:r>
    </w:p>
    <w:p w14:paraId="7C6E8F40" w14:textId="77777777" w:rsidR="00370297" w:rsidRPr="00305831" w:rsidRDefault="00370297" w:rsidP="00370297"/>
    <w:p w14:paraId="387A8BBA" w14:textId="4086CA66" w:rsidR="00370297" w:rsidRDefault="00370297" w:rsidP="00E07F0F">
      <w:pPr>
        <w:pStyle w:val="level1bodystyle"/>
        <w:ind w:left="0"/>
        <w:rPr>
          <w:sz w:val="22"/>
          <w:szCs w:val="22"/>
        </w:rPr>
      </w:pPr>
      <w:r w:rsidRPr="00D22609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="00B7799E">
        <w:rPr>
          <w:sz w:val="22"/>
          <w:szCs w:val="22"/>
        </w:rPr>
        <w:t>.1</w:t>
      </w:r>
      <w:r w:rsidRPr="00D22609">
        <w:rPr>
          <w:sz w:val="22"/>
          <w:szCs w:val="22"/>
        </w:rPr>
        <w:t xml:space="preserve"> </w:t>
      </w:r>
      <w:bookmarkEnd w:id="1"/>
      <w:r w:rsidR="00E07F0F">
        <w:rPr>
          <w:sz w:val="22"/>
          <w:szCs w:val="22"/>
        </w:rPr>
        <w:t xml:space="preserve">The Investigator must promptly report </w:t>
      </w:r>
      <w:r w:rsidR="00A6533A">
        <w:rPr>
          <w:sz w:val="22"/>
          <w:szCs w:val="22"/>
        </w:rPr>
        <w:t xml:space="preserve">to the IRB </w:t>
      </w:r>
      <w:r w:rsidR="005A497C">
        <w:rPr>
          <w:sz w:val="22"/>
          <w:szCs w:val="22"/>
        </w:rPr>
        <w:t xml:space="preserve">all unanticipated problems and adverse events, including </w:t>
      </w:r>
      <w:r w:rsidR="00E07F0F">
        <w:rPr>
          <w:sz w:val="22"/>
          <w:szCs w:val="22"/>
        </w:rPr>
        <w:t xml:space="preserve">any of the following </w:t>
      </w:r>
      <w:r w:rsidR="005A497C">
        <w:rPr>
          <w:sz w:val="22"/>
          <w:szCs w:val="22"/>
        </w:rPr>
        <w:t xml:space="preserve">incidents, </w:t>
      </w:r>
      <w:r w:rsidR="00074F78">
        <w:rPr>
          <w:sz w:val="22"/>
          <w:szCs w:val="22"/>
        </w:rPr>
        <w:t>experiences</w:t>
      </w:r>
      <w:r w:rsidR="005A497C">
        <w:rPr>
          <w:sz w:val="22"/>
          <w:szCs w:val="22"/>
        </w:rPr>
        <w:t xml:space="preserve">, outcomes, or </w:t>
      </w:r>
      <w:r w:rsidR="00E07F0F">
        <w:rPr>
          <w:sz w:val="22"/>
          <w:szCs w:val="22"/>
        </w:rPr>
        <w:t xml:space="preserve">events, regardless of whether they occur during the study, after study completion, or after </w:t>
      </w:r>
      <w:r w:rsidR="00883859">
        <w:rPr>
          <w:sz w:val="22"/>
          <w:szCs w:val="22"/>
        </w:rPr>
        <w:t>subject</w:t>
      </w:r>
      <w:r w:rsidR="00E07F0F">
        <w:rPr>
          <w:sz w:val="22"/>
          <w:szCs w:val="22"/>
        </w:rPr>
        <w:t xml:space="preserve"> withdrawal </w:t>
      </w:r>
      <w:r w:rsidR="00201464">
        <w:rPr>
          <w:sz w:val="22"/>
          <w:szCs w:val="22"/>
        </w:rPr>
        <w:t xml:space="preserve">from </w:t>
      </w:r>
      <w:r w:rsidR="00E07F0F">
        <w:rPr>
          <w:sz w:val="22"/>
          <w:szCs w:val="22"/>
        </w:rPr>
        <w:t>or completion</w:t>
      </w:r>
      <w:r w:rsidR="00201464">
        <w:rPr>
          <w:sz w:val="22"/>
          <w:szCs w:val="22"/>
        </w:rPr>
        <w:t xml:space="preserve"> of the study</w:t>
      </w:r>
      <w:r w:rsidR="00E07F0F">
        <w:rPr>
          <w:sz w:val="22"/>
          <w:szCs w:val="22"/>
        </w:rPr>
        <w:t xml:space="preserve">: </w:t>
      </w:r>
    </w:p>
    <w:p w14:paraId="504F339D" w14:textId="0E0F728A" w:rsidR="00E07F0F" w:rsidRDefault="00E07F0F" w:rsidP="00B7799E">
      <w:pPr>
        <w:pStyle w:val="level1bodystyle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Any </w:t>
      </w:r>
      <w:r w:rsidR="00A6533A">
        <w:rPr>
          <w:sz w:val="22"/>
          <w:szCs w:val="22"/>
        </w:rPr>
        <w:t>incident</w:t>
      </w:r>
      <w:r w:rsidR="00A6533A" w:rsidDel="00A653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(including on-site and off-site adverse events, side effects, deaths or other problems, regardless of whether the event was serious), which in the opinion of the Investigator was </w:t>
      </w:r>
      <w:r w:rsidR="00201464">
        <w:rPr>
          <w:sz w:val="22"/>
          <w:szCs w:val="22"/>
          <w:u w:val="single"/>
        </w:rPr>
        <w:t>unanticipated</w:t>
      </w:r>
      <w:r w:rsidRPr="00EA26C3">
        <w:rPr>
          <w:sz w:val="22"/>
          <w:szCs w:val="22"/>
          <w:u w:val="single"/>
        </w:rPr>
        <w:t xml:space="preserve"> and related</w:t>
      </w:r>
      <w:r>
        <w:rPr>
          <w:sz w:val="22"/>
          <w:szCs w:val="22"/>
        </w:rPr>
        <w:t xml:space="preserve"> to the research procedures;</w:t>
      </w:r>
    </w:p>
    <w:p w14:paraId="097BEE19" w14:textId="77777777" w:rsidR="00E07F0F" w:rsidRDefault="00E07F0F" w:rsidP="00B7799E">
      <w:pPr>
        <w:pStyle w:val="level1bodystyle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Any </w:t>
      </w:r>
      <w:r w:rsidR="00A6533A">
        <w:rPr>
          <w:sz w:val="22"/>
          <w:szCs w:val="22"/>
        </w:rPr>
        <w:t>incident</w:t>
      </w:r>
      <w:r w:rsidR="00A6533A" w:rsidDel="00A6533A">
        <w:rPr>
          <w:sz w:val="22"/>
          <w:szCs w:val="22"/>
        </w:rPr>
        <w:t xml:space="preserve"> </w:t>
      </w:r>
      <w:r>
        <w:rPr>
          <w:sz w:val="22"/>
          <w:szCs w:val="22"/>
        </w:rPr>
        <w:t>that requires prompt reporting according to the research sponsor (if any);</w:t>
      </w:r>
    </w:p>
    <w:p w14:paraId="7269E34F" w14:textId="77777777" w:rsidR="00E07F0F" w:rsidRDefault="00E07F0F" w:rsidP="00B7799E">
      <w:pPr>
        <w:pStyle w:val="level1bodystyle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Any accidental or unintentional change to the IRB-approved protocol that involved risks </w:t>
      </w:r>
      <w:r w:rsidR="00584A5F">
        <w:rPr>
          <w:sz w:val="22"/>
          <w:szCs w:val="22"/>
        </w:rPr>
        <w:t xml:space="preserve">to subjects </w:t>
      </w:r>
      <w:r>
        <w:rPr>
          <w:sz w:val="22"/>
          <w:szCs w:val="22"/>
        </w:rPr>
        <w:t>or has the potential to recur;</w:t>
      </w:r>
    </w:p>
    <w:p w14:paraId="634250AC" w14:textId="01A9D68D" w:rsidR="00E07F0F" w:rsidRDefault="00E07F0F" w:rsidP="00B7799E">
      <w:pPr>
        <w:pStyle w:val="level1bodystyle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Any change to the approved protocol made without prior</w:t>
      </w:r>
      <w:r w:rsidR="00201464">
        <w:rPr>
          <w:sz w:val="22"/>
          <w:szCs w:val="22"/>
        </w:rPr>
        <w:t xml:space="preserve"> </w:t>
      </w:r>
      <w:r>
        <w:rPr>
          <w:sz w:val="22"/>
          <w:szCs w:val="22"/>
        </w:rPr>
        <w:t>IRB approval to eliminate apparent immediate harm</w:t>
      </w:r>
      <w:r w:rsidR="00201464">
        <w:rPr>
          <w:sz w:val="22"/>
          <w:szCs w:val="22"/>
        </w:rPr>
        <w:t xml:space="preserve"> to subjects or others</w:t>
      </w:r>
      <w:r>
        <w:rPr>
          <w:sz w:val="22"/>
          <w:szCs w:val="22"/>
        </w:rPr>
        <w:t>;</w:t>
      </w:r>
    </w:p>
    <w:p w14:paraId="021DC3CF" w14:textId="77777777" w:rsidR="00E07F0F" w:rsidRDefault="00E07F0F" w:rsidP="00B7799E">
      <w:pPr>
        <w:pStyle w:val="level1bodystyle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Any publication in the literature, safety monitoring report, interim result, or other finding that indicates an unexpected change to the risks or potential benefits of the research; </w:t>
      </w:r>
    </w:p>
    <w:p w14:paraId="4AED9033" w14:textId="5903FA65" w:rsidR="00E07F0F" w:rsidRDefault="00E07F0F" w:rsidP="00B7799E">
      <w:pPr>
        <w:pStyle w:val="level1bodystyle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Any complaint of a </w:t>
      </w:r>
      <w:r w:rsidR="00201464">
        <w:rPr>
          <w:sz w:val="22"/>
          <w:szCs w:val="22"/>
        </w:rPr>
        <w:t>subject</w:t>
      </w:r>
      <w:r>
        <w:rPr>
          <w:sz w:val="22"/>
          <w:szCs w:val="22"/>
        </w:rPr>
        <w:t xml:space="preserve"> that indicates an unanticipated </w:t>
      </w:r>
      <w:r w:rsidR="00201464">
        <w:rPr>
          <w:sz w:val="22"/>
          <w:szCs w:val="22"/>
        </w:rPr>
        <w:t xml:space="preserve">problem or </w:t>
      </w:r>
      <w:r>
        <w:rPr>
          <w:sz w:val="22"/>
          <w:szCs w:val="22"/>
        </w:rPr>
        <w:t>risk;</w:t>
      </w:r>
      <w:r w:rsidR="00D95289">
        <w:rPr>
          <w:sz w:val="22"/>
          <w:szCs w:val="22"/>
        </w:rPr>
        <w:t xml:space="preserve"> or</w:t>
      </w:r>
    </w:p>
    <w:p w14:paraId="16C1D09F" w14:textId="77777777" w:rsidR="00E07F0F" w:rsidRDefault="00EA26C3" w:rsidP="00B7799E">
      <w:pPr>
        <w:pStyle w:val="level1bodystyle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Any b</w:t>
      </w:r>
      <w:r w:rsidR="00D95289">
        <w:rPr>
          <w:sz w:val="22"/>
          <w:szCs w:val="22"/>
        </w:rPr>
        <w:t>reach of privacy/confidentiality/data security</w:t>
      </w:r>
      <w:r w:rsidR="00A31DE6">
        <w:rPr>
          <w:sz w:val="22"/>
          <w:szCs w:val="22"/>
        </w:rPr>
        <w:t xml:space="preserve"> or</w:t>
      </w:r>
      <w:r w:rsidR="00D95289">
        <w:rPr>
          <w:sz w:val="22"/>
          <w:szCs w:val="22"/>
        </w:rPr>
        <w:t xml:space="preserve"> loss of study data</w:t>
      </w:r>
      <w:r w:rsidR="00A31DE6">
        <w:rPr>
          <w:sz w:val="22"/>
          <w:szCs w:val="22"/>
        </w:rPr>
        <w:t xml:space="preserve"> or the </w:t>
      </w:r>
      <w:r w:rsidR="00D95289">
        <w:rPr>
          <w:sz w:val="22"/>
          <w:szCs w:val="22"/>
        </w:rPr>
        <w:t xml:space="preserve">destruction of study data due to </w:t>
      </w:r>
      <w:r w:rsidR="00A31DE6" w:rsidRPr="00A31DE6">
        <w:rPr>
          <w:sz w:val="22"/>
          <w:szCs w:val="22"/>
        </w:rPr>
        <w:t>nefarious</w:t>
      </w:r>
      <w:r w:rsidR="00A31DE6">
        <w:rPr>
          <w:sz w:val="22"/>
          <w:szCs w:val="22"/>
        </w:rPr>
        <w:t xml:space="preserve"> action(s)</w:t>
      </w:r>
      <w:r w:rsidR="00D95289">
        <w:rPr>
          <w:sz w:val="22"/>
          <w:szCs w:val="22"/>
        </w:rPr>
        <w:t>.</w:t>
      </w:r>
    </w:p>
    <w:p w14:paraId="246D10F2" w14:textId="77777777" w:rsidR="00B7799E" w:rsidRDefault="00B7799E" w:rsidP="00B7799E">
      <w:pPr>
        <w:pStyle w:val="level1bodystyle"/>
        <w:spacing w:after="0"/>
        <w:ind w:left="720"/>
        <w:rPr>
          <w:sz w:val="22"/>
          <w:szCs w:val="22"/>
        </w:rPr>
      </w:pPr>
    </w:p>
    <w:p w14:paraId="072FDBB3" w14:textId="130326BA" w:rsidR="00EA26C3" w:rsidRPr="00763009" w:rsidRDefault="00EA26C3" w:rsidP="000056C7">
      <w:pPr>
        <w:pStyle w:val="level1bodystyle"/>
        <w:ind w:left="0"/>
        <w:rPr>
          <w:sz w:val="22"/>
          <w:szCs w:val="22"/>
        </w:rPr>
      </w:pPr>
      <w:r w:rsidRPr="00D22609">
        <w:rPr>
          <w:sz w:val="22"/>
          <w:szCs w:val="22"/>
        </w:rPr>
        <w:t>1.</w:t>
      </w:r>
      <w:r w:rsidR="000056C7">
        <w:rPr>
          <w:sz w:val="22"/>
          <w:szCs w:val="22"/>
        </w:rPr>
        <w:t>2.2</w:t>
      </w:r>
      <w:r w:rsidRPr="00D226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Investigator must </w:t>
      </w:r>
      <w:r w:rsidR="00A31DE6">
        <w:rPr>
          <w:sz w:val="22"/>
          <w:szCs w:val="22"/>
        </w:rPr>
        <w:t>submit</w:t>
      </w:r>
      <w:r>
        <w:rPr>
          <w:sz w:val="22"/>
          <w:szCs w:val="22"/>
        </w:rPr>
        <w:t xml:space="preserve"> a report to the IRB </w:t>
      </w:r>
      <w:r w:rsidRPr="000056C7">
        <w:rPr>
          <w:sz w:val="22"/>
          <w:szCs w:val="22"/>
          <w:u w:val="single"/>
        </w:rPr>
        <w:t xml:space="preserve">within 5 </w:t>
      </w:r>
      <w:r w:rsidR="0058612A">
        <w:rPr>
          <w:sz w:val="22"/>
          <w:szCs w:val="22"/>
          <w:u w:val="single"/>
        </w:rPr>
        <w:t xml:space="preserve">working </w:t>
      </w:r>
      <w:r w:rsidRPr="000056C7">
        <w:rPr>
          <w:sz w:val="22"/>
          <w:szCs w:val="22"/>
          <w:u w:val="single"/>
        </w:rPr>
        <w:t>days of initial</w:t>
      </w:r>
      <w:r w:rsidR="00A31DE6">
        <w:rPr>
          <w:sz w:val="22"/>
          <w:szCs w:val="22"/>
          <w:u w:val="single"/>
        </w:rPr>
        <w:t>ly</w:t>
      </w:r>
      <w:r w:rsidRPr="000056C7">
        <w:rPr>
          <w:sz w:val="22"/>
          <w:szCs w:val="22"/>
          <w:u w:val="single"/>
        </w:rPr>
        <w:t xml:space="preserve"> </w:t>
      </w:r>
      <w:r w:rsidR="00A31DE6">
        <w:rPr>
          <w:sz w:val="22"/>
          <w:szCs w:val="22"/>
          <w:u w:val="single"/>
        </w:rPr>
        <w:t xml:space="preserve">learning </w:t>
      </w:r>
      <w:r>
        <w:rPr>
          <w:sz w:val="22"/>
          <w:szCs w:val="22"/>
        </w:rPr>
        <w:t>of the event.  The repor</w:t>
      </w:r>
      <w:r w:rsidR="000056C7">
        <w:rPr>
          <w:sz w:val="22"/>
          <w:szCs w:val="22"/>
        </w:rPr>
        <w:t xml:space="preserve">t </w:t>
      </w:r>
      <w:r w:rsidR="00584A5F">
        <w:rPr>
          <w:sz w:val="22"/>
          <w:szCs w:val="22"/>
        </w:rPr>
        <w:t xml:space="preserve">must </w:t>
      </w:r>
      <w:r w:rsidR="000056C7">
        <w:rPr>
          <w:sz w:val="22"/>
          <w:szCs w:val="22"/>
        </w:rPr>
        <w:t>be submitted using Form RR 40</w:t>
      </w:r>
      <w:r w:rsidR="008D7FF9">
        <w:rPr>
          <w:sz w:val="22"/>
          <w:szCs w:val="22"/>
        </w:rPr>
        <w:t>9</w:t>
      </w:r>
      <w:r w:rsidR="000056C7">
        <w:rPr>
          <w:sz w:val="22"/>
          <w:szCs w:val="22"/>
        </w:rPr>
        <w:t xml:space="preserve">, </w:t>
      </w:r>
      <w:r w:rsidR="00D43E67">
        <w:rPr>
          <w:sz w:val="22"/>
          <w:szCs w:val="22"/>
        </w:rPr>
        <w:t>Unanticipated Problem/</w:t>
      </w:r>
      <w:r w:rsidR="000056C7">
        <w:rPr>
          <w:sz w:val="22"/>
          <w:szCs w:val="22"/>
        </w:rPr>
        <w:t xml:space="preserve">Adverse Event Report form.  </w:t>
      </w:r>
      <w:r w:rsidR="00BB7F5C" w:rsidRPr="00BB7F5C">
        <w:rPr>
          <w:sz w:val="22"/>
          <w:szCs w:val="22"/>
        </w:rPr>
        <w:t>Investigators should include the following information when reporting unanticipated problems and adverse events:</w:t>
      </w:r>
    </w:p>
    <w:p w14:paraId="4FF5E38E" w14:textId="45BD472B" w:rsidR="00BB7F5C" w:rsidRPr="00EA1B46" w:rsidRDefault="00BB7F5C" w:rsidP="00BB7F5C">
      <w:pPr>
        <w:numPr>
          <w:ilvl w:val="0"/>
          <w:numId w:val="13"/>
        </w:numPr>
        <w:shd w:val="clear" w:color="auto" w:fill="FFFFFF"/>
        <w:spacing w:before="144" w:after="240" w:line="293" w:lineRule="atLeast"/>
        <w:ind w:left="534" w:right="144"/>
        <w:rPr>
          <w:rFonts w:ascii="Arial" w:hAnsi="Arial" w:cs="Arial"/>
          <w:color w:val="000000"/>
          <w:sz w:val="22"/>
          <w:szCs w:val="22"/>
        </w:rPr>
      </w:pPr>
      <w:r w:rsidRPr="00EA1B46">
        <w:rPr>
          <w:rFonts w:ascii="Arial" w:hAnsi="Arial" w:cs="Arial"/>
          <w:color w:val="000000"/>
          <w:sz w:val="22"/>
          <w:szCs w:val="22"/>
        </w:rPr>
        <w:t>appropriate identifying information for the research protocol, such as the title, investigator</w:t>
      </w:r>
      <w:r w:rsidRPr="00EA1B46">
        <w:rPr>
          <w:rFonts w:ascii="Arial" w:hAnsi="Arial" w:cs="Arial" w:hint="eastAsia"/>
          <w:color w:val="000000"/>
          <w:sz w:val="22"/>
          <w:szCs w:val="22"/>
        </w:rPr>
        <w:t>’</w:t>
      </w:r>
      <w:r w:rsidRPr="00EA1B46">
        <w:rPr>
          <w:rFonts w:ascii="Arial" w:hAnsi="Arial" w:cs="Arial"/>
          <w:color w:val="000000"/>
          <w:sz w:val="22"/>
          <w:szCs w:val="22"/>
        </w:rPr>
        <w:t>s name, and the IRB pro</w:t>
      </w:r>
      <w:r w:rsidR="00763009">
        <w:rPr>
          <w:rFonts w:ascii="Arial" w:hAnsi="Arial" w:cs="Arial"/>
          <w:color w:val="000000"/>
          <w:sz w:val="22"/>
          <w:szCs w:val="22"/>
        </w:rPr>
        <w:t>tocol</w:t>
      </w:r>
      <w:r w:rsidRPr="00EA1B46">
        <w:rPr>
          <w:rFonts w:ascii="Arial" w:hAnsi="Arial" w:cs="Arial"/>
          <w:color w:val="000000"/>
          <w:sz w:val="22"/>
          <w:szCs w:val="22"/>
        </w:rPr>
        <w:t xml:space="preserve"> number;</w:t>
      </w:r>
    </w:p>
    <w:p w14:paraId="2727A5D7" w14:textId="77777777" w:rsidR="00BB7F5C" w:rsidRPr="00EA1B46" w:rsidRDefault="00BB7F5C" w:rsidP="00BB7F5C">
      <w:pPr>
        <w:numPr>
          <w:ilvl w:val="0"/>
          <w:numId w:val="13"/>
        </w:numPr>
        <w:shd w:val="clear" w:color="auto" w:fill="FFFFFF"/>
        <w:spacing w:before="144" w:after="240" w:line="293" w:lineRule="atLeast"/>
        <w:ind w:left="534" w:right="144"/>
        <w:rPr>
          <w:rFonts w:ascii="Arial" w:hAnsi="Arial" w:cs="Arial"/>
          <w:color w:val="000000"/>
          <w:sz w:val="22"/>
          <w:szCs w:val="22"/>
        </w:rPr>
      </w:pPr>
      <w:r w:rsidRPr="00EA1B46">
        <w:rPr>
          <w:rFonts w:ascii="Arial" w:hAnsi="Arial" w:cs="Arial"/>
          <w:color w:val="000000"/>
          <w:sz w:val="22"/>
          <w:szCs w:val="22"/>
        </w:rPr>
        <w:t>a detailed description of the adverse event, incident, experience, or outcome;</w:t>
      </w:r>
    </w:p>
    <w:p w14:paraId="3711E81F" w14:textId="77777777" w:rsidR="00BB7F5C" w:rsidRPr="00EA1B46" w:rsidRDefault="00BB7F5C" w:rsidP="00BB7F5C">
      <w:pPr>
        <w:numPr>
          <w:ilvl w:val="0"/>
          <w:numId w:val="13"/>
        </w:numPr>
        <w:shd w:val="clear" w:color="auto" w:fill="FFFFFF"/>
        <w:spacing w:before="144" w:after="144" w:line="293" w:lineRule="atLeast"/>
        <w:ind w:left="534" w:right="144"/>
        <w:rPr>
          <w:rFonts w:ascii="Arial" w:hAnsi="Arial" w:cs="Arial"/>
          <w:color w:val="000000"/>
          <w:sz w:val="22"/>
          <w:szCs w:val="22"/>
        </w:rPr>
      </w:pPr>
      <w:r w:rsidRPr="00EA1B46">
        <w:rPr>
          <w:rFonts w:ascii="Arial" w:hAnsi="Arial" w:cs="Arial"/>
          <w:color w:val="000000"/>
          <w:sz w:val="22"/>
          <w:szCs w:val="22"/>
        </w:rPr>
        <w:t>an explanation of the basis for determining that the adverse event, incident, experience, or outcome represents an unanticipated problem; and</w:t>
      </w:r>
    </w:p>
    <w:p w14:paraId="4502BDE2" w14:textId="46ACD68A" w:rsidR="00BB7F5C" w:rsidRPr="00EA1B46" w:rsidRDefault="00BB7F5C" w:rsidP="00EA1B46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r w:rsidRPr="00EA1B46">
        <w:rPr>
          <w:rFonts w:ascii="Arial" w:hAnsi="Arial" w:cs="Arial"/>
          <w:color w:val="000000"/>
          <w:sz w:val="22"/>
          <w:szCs w:val="22"/>
        </w:rPr>
        <w:t>a description of any changes to the protocol or other corrective actions that have been taken or are proposed in response to the unanticipated problem.</w:t>
      </w:r>
    </w:p>
    <w:p w14:paraId="520C15F4" w14:textId="77777777" w:rsidR="00370297" w:rsidRPr="009D3F75" w:rsidRDefault="000056C7" w:rsidP="00370297">
      <w:pPr>
        <w:pStyle w:val="Heading2"/>
        <w:rPr>
          <w:i w:val="0"/>
          <w:iCs w:val="0"/>
          <w:sz w:val="24"/>
          <w:szCs w:val="24"/>
        </w:rPr>
      </w:pPr>
      <w:r w:rsidRPr="009D3F75">
        <w:rPr>
          <w:i w:val="0"/>
          <w:iCs w:val="0"/>
          <w:sz w:val="24"/>
          <w:szCs w:val="24"/>
        </w:rPr>
        <w:t>1.3</w:t>
      </w:r>
      <w:r w:rsidR="00370297" w:rsidRPr="009D3F75">
        <w:rPr>
          <w:i w:val="0"/>
          <w:iCs w:val="0"/>
          <w:sz w:val="24"/>
          <w:szCs w:val="24"/>
        </w:rPr>
        <w:t xml:space="preserve">    Review</w:t>
      </w:r>
      <w:r w:rsidRPr="009D3F75">
        <w:rPr>
          <w:i w:val="0"/>
          <w:iCs w:val="0"/>
          <w:sz w:val="24"/>
          <w:szCs w:val="24"/>
        </w:rPr>
        <w:t xml:space="preserve"> of the Event or Problem</w:t>
      </w:r>
    </w:p>
    <w:p w14:paraId="34B306C3" w14:textId="77777777" w:rsidR="00370297" w:rsidRPr="00305831" w:rsidRDefault="00370297" w:rsidP="00370297"/>
    <w:p w14:paraId="53172781" w14:textId="77D7ACE2" w:rsidR="00370297" w:rsidRDefault="00370297" w:rsidP="00370297">
      <w:pPr>
        <w:pStyle w:val="level1bodystyle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1.3.1 </w:t>
      </w:r>
      <w:r w:rsidR="005A3796">
        <w:rPr>
          <w:sz w:val="22"/>
          <w:szCs w:val="22"/>
        </w:rPr>
        <w:t xml:space="preserve">The IRB </w:t>
      </w:r>
      <w:r w:rsidR="002E1F73">
        <w:rPr>
          <w:sz w:val="22"/>
          <w:szCs w:val="22"/>
        </w:rPr>
        <w:t>Chair</w:t>
      </w:r>
      <w:r w:rsidR="002A7B68" w:rsidRPr="002A7B68">
        <w:rPr>
          <w:sz w:val="22"/>
          <w:szCs w:val="22"/>
        </w:rPr>
        <w:t xml:space="preserve"> </w:t>
      </w:r>
      <w:r w:rsidR="002A7B68">
        <w:rPr>
          <w:sz w:val="22"/>
          <w:szCs w:val="22"/>
        </w:rPr>
        <w:t xml:space="preserve">and </w:t>
      </w:r>
      <w:r w:rsidR="005F69C1">
        <w:rPr>
          <w:sz w:val="22"/>
          <w:szCs w:val="22"/>
        </w:rPr>
        <w:t xml:space="preserve">the IRB </w:t>
      </w:r>
      <w:r w:rsidR="002A7B68">
        <w:rPr>
          <w:sz w:val="22"/>
          <w:szCs w:val="22"/>
        </w:rPr>
        <w:t xml:space="preserve">Manager </w:t>
      </w:r>
      <w:r w:rsidR="00D43E67">
        <w:rPr>
          <w:sz w:val="22"/>
          <w:szCs w:val="22"/>
        </w:rPr>
        <w:t xml:space="preserve">will initially review all Unanticipated Problem/Adverse Event Report forms.  If appropriate to the event or problem, the IRB </w:t>
      </w:r>
      <w:r w:rsidR="002E1F73">
        <w:rPr>
          <w:sz w:val="22"/>
          <w:szCs w:val="22"/>
        </w:rPr>
        <w:t xml:space="preserve"> Chair</w:t>
      </w:r>
      <w:r w:rsidR="002A7B68">
        <w:rPr>
          <w:sz w:val="22"/>
          <w:szCs w:val="22"/>
        </w:rPr>
        <w:t xml:space="preserve"> and</w:t>
      </w:r>
      <w:r w:rsidR="00886038">
        <w:rPr>
          <w:sz w:val="22"/>
          <w:szCs w:val="22"/>
        </w:rPr>
        <w:t xml:space="preserve"> </w:t>
      </w:r>
      <w:r w:rsidR="002A7B68">
        <w:rPr>
          <w:sz w:val="22"/>
          <w:szCs w:val="22"/>
        </w:rPr>
        <w:t xml:space="preserve">Manager </w:t>
      </w:r>
      <w:r w:rsidR="00D43E67">
        <w:rPr>
          <w:sz w:val="22"/>
          <w:szCs w:val="22"/>
        </w:rPr>
        <w:t xml:space="preserve">will also review the protocol, current informed consent form </w:t>
      </w:r>
      <w:r w:rsidR="00BB0B18">
        <w:rPr>
          <w:sz w:val="22"/>
          <w:szCs w:val="22"/>
        </w:rPr>
        <w:t xml:space="preserve">and/or process, </w:t>
      </w:r>
      <w:r w:rsidR="00D43E67">
        <w:rPr>
          <w:sz w:val="22"/>
          <w:szCs w:val="22"/>
        </w:rPr>
        <w:t xml:space="preserve">and any other relevant documents pertaining to the </w:t>
      </w:r>
      <w:r w:rsidR="00BB0B18">
        <w:rPr>
          <w:sz w:val="22"/>
          <w:szCs w:val="22"/>
        </w:rPr>
        <w:t xml:space="preserve">incident </w:t>
      </w:r>
      <w:r w:rsidR="00D43E67">
        <w:rPr>
          <w:sz w:val="22"/>
          <w:szCs w:val="22"/>
        </w:rPr>
        <w:t>or problem.  After initial review, the IRB Chair will make one of the following determinations:</w:t>
      </w:r>
    </w:p>
    <w:p w14:paraId="3A535056" w14:textId="281049D2" w:rsidR="00767C61" w:rsidRPr="00BB0B18" w:rsidRDefault="00767C61" w:rsidP="00D3533B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BB0B18">
        <w:rPr>
          <w:rFonts w:ascii="Arial" w:hAnsi="Arial" w:cs="Arial"/>
          <w:sz w:val="22"/>
          <w:szCs w:val="22"/>
        </w:rPr>
        <w:t>The problem is NOT an unanticipated problem involving risks to s</w:t>
      </w:r>
      <w:r w:rsidR="00BB0B18" w:rsidRPr="00BB0B18">
        <w:rPr>
          <w:rFonts w:ascii="Arial" w:hAnsi="Arial" w:cs="Arial"/>
          <w:sz w:val="22"/>
          <w:szCs w:val="22"/>
        </w:rPr>
        <w:t>ubjects</w:t>
      </w:r>
      <w:r w:rsidRPr="00BB0B18">
        <w:rPr>
          <w:rFonts w:ascii="Arial" w:hAnsi="Arial" w:cs="Arial"/>
          <w:sz w:val="22"/>
          <w:szCs w:val="22"/>
        </w:rPr>
        <w:t xml:space="preserve"> or others (because the event </w:t>
      </w:r>
      <w:r w:rsidR="00BB0B18" w:rsidRPr="00BB0B18">
        <w:rPr>
          <w:rFonts w:ascii="Arial" w:hAnsi="Arial" w:cs="Arial"/>
          <w:sz w:val="22"/>
          <w:szCs w:val="22"/>
        </w:rPr>
        <w:t>wa</w:t>
      </w:r>
      <w:r w:rsidRPr="002C5F08">
        <w:rPr>
          <w:rFonts w:ascii="Arial" w:hAnsi="Arial" w:cs="Arial"/>
          <w:sz w:val="22"/>
          <w:szCs w:val="22"/>
        </w:rPr>
        <w:t xml:space="preserve">s either anticipated or does not indicate that </w:t>
      </w:r>
      <w:r w:rsidR="005F69C1">
        <w:rPr>
          <w:rFonts w:ascii="Arial" w:hAnsi="Arial" w:cs="Arial"/>
          <w:sz w:val="22"/>
          <w:szCs w:val="22"/>
        </w:rPr>
        <w:t>subjects</w:t>
      </w:r>
      <w:r w:rsidRPr="002C5F08">
        <w:rPr>
          <w:rFonts w:ascii="Arial" w:hAnsi="Arial" w:cs="Arial"/>
          <w:sz w:val="22"/>
          <w:szCs w:val="22"/>
        </w:rPr>
        <w:t xml:space="preserve"> are at increased risk of harm)</w:t>
      </w:r>
      <w:r w:rsidR="00BB0B18" w:rsidRPr="002C5F08">
        <w:rPr>
          <w:rFonts w:ascii="Arial" w:hAnsi="Arial" w:cs="Arial"/>
          <w:sz w:val="22"/>
          <w:szCs w:val="22"/>
        </w:rPr>
        <w:t>. If this is the case, the IRB Chair will t</w:t>
      </w:r>
      <w:r w:rsidRPr="00BB0B18">
        <w:rPr>
          <w:rFonts w:ascii="Arial" w:hAnsi="Arial" w:cs="Arial"/>
          <w:sz w:val="22"/>
          <w:szCs w:val="22"/>
        </w:rPr>
        <w:t xml:space="preserve">ake no action, document </w:t>
      </w:r>
      <w:r w:rsidR="00BB0B18">
        <w:rPr>
          <w:rFonts w:ascii="Arial" w:hAnsi="Arial" w:cs="Arial"/>
          <w:sz w:val="22"/>
          <w:szCs w:val="22"/>
        </w:rPr>
        <w:t xml:space="preserve">the </w:t>
      </w:r>
      <w:r w:rsidRPr="00BB0B18">
        <w:rPr>
          <w:rFonts w:ascii="Arial" w:hAnsi="Arial" w:cs="Arial"/>
          <w:sz w:val="22"/>
          <w:szCs w:val="22"/>
        </w:rPr>
        <w:t xml:space="preserve">review, and </w:t>
      </w:r>
      <w:r w:rsidR="00BB0B18">
        <w:rPr>
          <w:rFonts w:ascii="Arial" w:hAnsi="Arial" w:cs="Arial"/>
          <w:sz w:val="22"/>
          <w:szCs w:val="22"/>
        </w:rPr>
        <w:t>add the item</w:t>
      </w:r>
      <w:r w:rsidRPr="00BB0B18">
        <w:rPr>
          <w:rFonts w:ascii="Arial" w:hAnsi="Arial" w:cs="Arial"/>
          <w:sz w:val="22"/>
          <w:szCs w:val="22"/>
        </w:rPr>
        <w:t xml:space="preserve"> </w:t>
      </w:r>
      <w:r w:rsidR="00BB0B18">
        <w:rPr>
          <w:rFonts w:ascii="Arial" w:hAnsi="Arial" w:cs="Arial"/>
          <w:sz w:val="22"/>
          <w:szCs w:val="22"/>
        </w:rPr>
        <w:t xml:space="preserve">to the </w:t>
      </w:r>
      <w:r w:rsidRPr="00BB0B18">
        <w:rPr>
          <w:rFonts w:ascii="Arial" w:hAnsi="Arial" w:cs="Arial"/>
          <w:sz w:val="22"/>
          <w:szCs w:val="22"/>
        </w:rPr>
        <w:t xml:space="preserve">IRB agenda for reporting purposes. </w:t>
      </w:r>
    </w:p>
    <w:p w14:paraId="293DD03B" w14:textId="77777777" w:rsidR="00767C61" w:rsidRDefault="00767C61" w:rsidP="00767C6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67C61">
        <w:rPr>
          <w:rFonts w:ascii="Arial" w:hAnsi="Arial" w:cs="Arial"/>
          <w:b/>
          <w:bCs/>
          <w:sz w:val="22"/>
          <w:szCs w:val="22"/>
        </w:rPr>
        <w:t>OR</w:t>
      </w:r>
    </w:p>
    <w:p w14:paraId="436A2ADF" w14:textId="13ECD08A" w:rsidR="00767C61" w:rsidRPr="00767C61" w:rsidRDefault="00767C61" w:rsidP="00D3533B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Pr="00767C61">
        <w:rPr>
          <w:rFonts w:ascii="Arial" w:hAnsi="Arial" w:cs="Arial"/>
          <w:color w:val="auto"/>
          <w:sz w:val="22"/>
          <w:szCs w:val="22"/>
        </w:rPr>
        <w:t>he problem is considered an unanticipated problem involving r</w:t>
      </w:r>
      <w:r w:rsidR="003A5CA7">
        <w:rPr>
          <w:rFonts w:ascii="Arial" w:hAnsi="Arial" w:cs="Arial"/>
          <w:color w:val="auto"/>
          <w:sz w:val="22"/>
          <w:szCs w:val="22"/>
        </w:rPr>
        <w:t xml:space="preserve">isks to </w:t>
      </w:r>
      <w:r w:rsidR="002C5F08">
        <w:rPr>
          <w:rFonts w:ascii="Arial" w:hAnsi="Arial" w:cs="Arial"/>
          <w:color w:val="auto"/>
          <w:sz w:val="22"/>
          <w:szCs w:val="22"/>
        </w:rPr>
        <w:t>subjects</w:t>
      </w:r>
      <w:r w:rsidR="003A5CA7">
        <w:rPr>
          <w:rFonts w:ascii="Arial" w:hAnsi="Arial" w:cs="Arial"/>
          <w:color w:val="auto"/>
          <w:sz w:val="22"/>
          <w:szCs w:val="22"/>
        </w:rPr>
        <w:t xml:space="preserve"> or others 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because the problem is (1) unanticipated and (2) indicates that </w:t>
      </w:r>
      <w:r w:rsidR="005F69C1">
        <w:rPr>
          <w:rFonts w:ascii="Arial" w:hAnsi="Arial" w:cs="Arial"/>
          <w:color w:val="auto"/>
          <w:sz w:val="22"/>
          <w:szCs w:val="22"/>
        </w:rPr>
        <w:t>subjects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are at increased risk of harm</w:t>
      </w:r>
      <w:r w:rsidR="002C5F08">
        <w:rPr>
          <w:rFonts w:ascii="Arial" w:hAnsi="Arial" w:cs="Arial"/>
          <w:color w:val="auto"/>
          <w:sz w:val="22"/>
          <w:szCs w:val="22"/>
        </w:rPr>
        <w:t>.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</w:t>
      </w:r>
      <w:r w:rsidR="002C5F08">
        <w:rPr>
          <w:rFonts w:ascii="Arial" w:hAnsi="Arial" w:cs="Arial"/>
          <w:color w:val="auto"/>
          <w:sz w:val="22"/>
          <w:szCs w:val="22"/>
        </w:rPr>
        <w:t>If so:</w:t>
      </w:r>
    </w:p>
    <w:p w14:paraId="5AFB72C5" w14:textId="77777777" w:rsidR="00767C61" w:rsidRPr="00767C61" w:rsidRDefault="00767C61" w:rsidP="00767C6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6ECD86" w14:textId="7F08EA0A" w:rsidR="00767C61" w:rsidRPr="00767C61" w:rsidRDefault="00767C61" w:rsidP="00427E4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CC3437">
        <w:rPr>
          <w:rFonts w:ascii="Arial" w:hAnsi="Arial" w:cs="Arial"/>
          <w:color w:val="auto"/>
          <w:sz w:val="22"/>
          <w:szCs w:val="22"/>
        </w:rPr>
        <w:t xml:space="preserve">The IRB Chair may determine that immediate action is needed to ensure the </w:t>
      </w:r>
      <w:r w:rsidR="005F69C1">
        <w:rPr>
          <w:rFonts w:ascii="Arial" w:hAnsi="Arial" w:cs="Arial"/>
          <w:color w:val="auto"/>
          <w:sz w:val="22"/>
          <w:szCs w:val="22"/>
        </w:rPr>
        <w:t>subjects</w:t>
      </w:r>
      <w:r w:rsidR="00427E4D" w:rsidRPr="00CC3437">
        <w:rPr>
          <w:rFonts w:ascii="Arial" w:hAnsi="Arial" w:cs="Arial"/>
          <w:color w:val="auto"/>
          <w:sz w:val="22"/>
          <w:szCs w:val="22"/>
        </w:rPr>
        <w:t>’</w:t>
      </w:r>
      <w:r w:rsidRPr="00CC3437">
        <w:rPr>
          <w:rFonts w:ascii="Arial" w:hAnsi="Arial" w:cs="Arial"/>
          <w:color w:val="auto"/>
          <w:sz w:val="22"/>
          <w:szCs w:val="22"/>
        </w:rPr>
        <w:t xml:space="preserve"> safety; the IRB Chair</w:t>
      </w:r>
      <w:r w:rsidR="00CC3437" w:rsidRPr="00CC3437">
        <w:rPr>
          <w:rFonts w:ascii="Arial" w:hAnsi="Arial" w:cs="Arial"/>
          <w:color w:val="auto"/>
          <w:sz w:val="22"/>
          <w:szCs w:val="22"/>
        </w:rPr>
        <w:t>,</w:t>
      </w:r>
      <w:r w:rsidRPr="00CC3437">
        <w:rPr>
          <w:rFonts w:ascii="Arial" w:hAnsi="Arial" w:cs="Arial"/>
          <w:color w:val="auto"/>
          <w:sz w:val="22"/>
          <w:szCs w:val="22"/>
        </w:rPr>
        <w:t xml:space="preserve"> </w:t>
      </w:r>
      <w:r w:rsidR="00CC3437" w:rsidRPr="00CC3437">
        <w:rPr>
          <w:rFonts w:ascii="Arial" w:hAnsi="Arial" w:cs="Arial"/>
          <w:sz w:val="22"/>
          <w:szCs w:val="22"/>
        </w:rPr>
        <w:t>in consultation with the IRB Manager and Ass</w:t>
      </w:r>
      <w:r w:rsidR="00A31DE6">
        <w:rPr>
          <w:rFonts w:ascii="Arial" w:hAnsi="Arial" w:cs="Arial"/>
          <w:sz w:val="22"/>
          <w:szCs w:val="22"/>
        </w:rPr>
        <w:t>istan</w:t>
      </w:r>
      <w:r w:rsidR="00CC3437" w:rsidRPr="00CC3437">
        <w:rPr>
          <w:rFonts w:ascii="Arial" w:hAnsi="Arial" w:cs="Arial"/>
          <w:sz w:val="22"/>
          <w:szCs w:val="22"/>
        </w:rPr>
        <w:t>t V</w:t>
      </w:r>
      <w:r w:rsidR="00A31DE6">
        <w:rPr>
          <w:rFonts w:ascii="Arial" w:hAnsi="Arial" w:cs="Arial"/>
          <w:sz w:val="22"/>
          <w:szCs w:val="22"/>
        </w:rPr>
        <w:t xml:space="preserve">ice </w:t>
      </w:r>
      <w:r w:rsidR="00CC3437" w:rsidRPr="00CC3437">
        <w:rPr>
          <w:rFonts w:ascii="Arial" w:hAnsi="Arial" w:cs="Arial"/>
          <w:sz w:val="22"/>
          <w:szCs w:val="22"/>
        </w:rPr>
        <w:t>P</w:t>
      </w:r>
      <w:r w:rsidR="00A31DE6">
        <w:rPr>
          <w:rFonts w:ascii="Arial" w:hAnsi="Arial" w:cs="Arial"/>
          <w:sz w:val="22"/>
          <w:szCs w:val="22"/>
        </w:rPr>
        <w:t>resident</w:t>
      </w:r>
      <w:r w:rsidR="00CC3437" w:rsidRPr="00CC3437">
        <w:rPr>
          <w:rFonts w:ascii="Arial" w:hAnsi="Arial" w:cs="Arial"/>
          <w:sz w:val="22"/>
          <w:szCs w:val="22"/>
        </w:rPr>
        <w:t xml:space="preserve"> for </w:t>
      </w:r>
      <w:r w:rsidR="00A31DE6">
        <w:rPr>
          <w:rFonts w:ascii="Arial" w:hAnsi="Arial" w:cs="Arial"/>
          <w:sz w:val="22"/>
          <w:szCs w:val="22"/>
        </w:rPr>
        <w:t xml:space="preserve">Research </w:t>
      </w:r>
      <w:r w:rsidR="00CC3437" w:rsidRPr="00CC3437">
        <w:rPr>
          <w:rFonts w:ascii="Arial" w:hAnsi="Arial" w:cs="Arial"/>
          <w:sz w:val="22"/>
          <w:szCs w:val="22"/>
        </w:rPr>
        <w:t>Compliance,</w:t>
      </w:r>
      <w:r w:rsidR="00CC3437" w:rsidRPr="00CC3437">
        <w:rPr>
          <w:rFonts w:ascii="Arial" w:hAnsi="Arial" w:cs="Arial"/>
          <w:color w:val="auto"/>
          <w:sz w:val="22"/>
          <w:szCs w:val="22"/>
        </w:rPr>
        <w:t xml:space="preserve"> </w:t>
      </w:r>
      <w:r w:rsidRPr="00CC3437">
        <w:rPr>
          <w:rFonts w:ascii="Arial" w:hAnsi="Arial" w:cs="Arial"/>
          <w:color w:val="auto"/>
          <w:sz w:val="22"/>
          <w:szCs w:val="22"/>
        </w:rPr>
        <w:t xml:space="preserve">may request that the </w:t>
      </w:r>
      <w:r w:rsidR="00A31DE6">
        <w:rPr>
          <w:rFonts w:ascii="Arial" w:hAnsi="Arial" w:cs="Arial"/>
          <w:color w:val="auto"/>
          <w:sz w:val="22"/>
          <w:szCs w:val="22"/>
        </w:rPr>
        <w:t>i</w:t>
      </w:r>
      <w:r w:rsidRPr="00CC3437">
        <w:rPr>
          <w:rFonts w:ascii="Arial" w:hAnsi="Arial" w:cs="Arial"/>
          <w:color w:val="auto"/>
          <w:sz w:val="22"/>
          <w:szCs w:val="22"/>
        </w:rPr>
        <w:t>nvestigator suspend some or all of the research pending review of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the </w:t>
      </w:r>
      <w:r w:rsidR="002C5F08">
        <w:rPr>
          <w:rFonts w:ascii="Arial" w:hAnsi="Arial" w:cs="Arial"/>
          <w:color w:val="auto"/>
          <w:sz w:val="22"/>
          <w:szCs w:val="22"/>
        </w:rPr>
        <w:t>matter</w:t>
      </w:r>
      <w:r w:rsidR="002C5F08" w:rsidRPr="00767C61">
        <w:rPr>
          <w:rFonts w:ascii="Arial" w:hAnsi="Arial" w:cs="Arial"/>
          <w:color w:val="auto"/>
          <w:sz w:val="22"/>
          <w:szCs w:val="22"/>
        </w:rPr>
        <w:t xml:space="preserve"> </w:t>
      </w:r>
      <w:r w:rsidRPr="00767C61">
        <w:rPr>
          <w:rFonts w:ascii="Arial" w:hAnsi="Arial" w:cs="Arial"/>
          <w:color w:val="auto"/>
          <w:sz w:val="22"/>
          <w:szCs w:val="22"/>
        </w:rPr>
        <w:t>at the next convened IRB meeting. Suspensions ordered by the IRB Chair</w:t>
      </w:r>
      <w:r w:rsidR="00427E4D">
        <w:rPr>
          <w:rFonts w:ascii="Arial" w:hAnsi="Arial" w:cs="Arial"/>
          <w:color w:val="auto"/>
          <w:sz w:val="22"/>
          <w:szCs w:val="22"/>
        </w:rPr>
        <w:t xml:space="preserve"> 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will follow IRB procedures outlined </w:t>
      </w:r>
      <w:r w:rsidRPr="008D7FF9">
        <w:rPr>
          <w:rFonts w:ascii="Arial" w:hAnsi="Arial" w:cs="Arial"/>
          <w:color w:val="auto"/>
          <w:sz w:val="22"/>
          <w:szCs w:val="22"/>
        </w:rPr>
        <w:t>in SOP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</w:t>
      </w:r>
      <w:r w:rsidR="008D7FF9">
        <w:rPr>
          <w:rFonts w:ascii="Arial" w:hAnsi="Arial" w:cs="Arial"/>
          <w:color w:val="auto"/>
          <w:sz w:val="22"/>
          <w:szCs w:val="22"/>
        </w:rPr>
        <w:t xml:space="preserve">RR410 </w:t>
      </w:r>
      <w:r w:rsidR="002C5F08">
        <w:rPr>
          <w:rFonts w:ascii="Arial" w:hAnsi="Arial" w:cs="Arial"/>
          <w:color w:val="auto"/>
          <w:sz w:val="22"/>
          <w:szCs w:val="22"/>
        </w:rPr>
        <w:t xml:space="preserve">- </w:t>
      </w:r>
      <w:r w:rsidR="008D7FF9">
        <w:rPr>
          <w:rFonts w:ascii="Arial" w:hAnsi="Arial" w:cs="Arial"/>
          <w:color w:val="auto"/>
          <w:sz w:val="22"/>
          <w:szCs w:val="22"/>
        </w:rPr>
        <w:t>Suspension and Termination of IRB Approval.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4CF8557" w14:textId="77777777" w:rsidR="00767C61" w:rsidRPr="00767C61" w:rsidRDefault="00427E4D" w:rsidP="00767C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83B3798" w14:textId="7BD6A579" w:rsidR="00767C61" w:rsidRPr="00767C61" w:rsidRDefault="00767C61" w:rsidP="00427E4D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 xml:space="preserve">The IRB Chair or designee will present the problem to the IRB at the next convened meeting. IRB members will be provided a copy of the </w:t>
      </w:r>
      <w:r w:rsidR="00FA4B9E">
        <w:rPr>
          <w:rFonts w:ascii="Arial" w:hAnsi="Arial" w:cs="Arial"/>
          <w:color w:val="auto"/>
          <w:sz w:val="22"/>
          <w:szCs w:val="22"/>
        </w:rPr>
        <w:t>report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form and all appropriate documentation</w:t>
      </w:r>
      <w:r w:rsidR="002C5F08">
        <w:rPr>
          <w:rFonts w:ascii="Arial" w:hAnsi="Arial" w:cs="Arial"/>
          <w:color w:val="auto"/>
          <w:sz w:val="22"/>
          <w:szCs w:val="22"/>
        </w:rPr>
        <w:t>,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including </w:t>
      </w:r>
      <w:r w:rsidR="00FA4B9E">
        <w:rPr>
          <w:rFonts w:ascii="Arial" w:hAnsi="Arial" w:cs="Arial"/>
          <w:color w:val="auto"/>
          <w:sz w:val="22"/>
          <w:szCs w:val="22"/>
        </w:rPr>
        <w:t xml:space="preserve">the </w:t>
      </w:r>
      <w:r w:rsidRPr="00767C61">
        <w:rPr>
          <w:rFonts w:ascii="Arial" w:hAnsi="Arial" w:cs="Arial"/>
          <w:color w:val="auto"/>
          <w:sz w:val="22"/>
          <w:szCs w:val="22"/>
        </w:rPr>
        <w:t>current protocol and informed consent</w:t>
      </w:r>
      <w:r w:rsidR="00FA4B9E">
        <w:rPr>
          <w:rFonts w:ascii="Arial" w:hAnsi="Arial" w:cs="Arial"/>
          <w:color w:val="auto"/>
          <w:sz w:val="22"/>
          <w:szCs w:val="22"/>
        </w:rPr>
        <w:t xml:space="preserve"> information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. The IRB will deliberate and vote to determine whether the </w:t>
      </w:r>
      <w:r w:rsidR="002C5F08">
        <w:rPr>
          <w:rFonts w:ascii="Arial" w:hAnsi="Arial" w:cs="Arial"/>
          <w:color w:val="auto"/>
          <w:sz w:val="22"/>
          <w:szCs w:val="22"/>
        </w:rPr>
        <w:t>situation</w:t>
      </w:r>
      <w:r w:rsidR="002C5F08" w:rsidRPr="00767C61">
        <w:rPr>
          <w:rFonts w:ascii="Arial" w:hAnsi="Arial" w:cs="Arial"/>
          <w:color w:val="auto"/>
          <w:sz w:val="22"/>
          <w:szCs w:val="22"/>
        </w:rPr>
        <w:t xml:space="preserve"> 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represents an unanticipated problem involving risks to </w:t>
      </w:r>
      <w:r w:rsidR="00EE679C">
        <w:rPr>
          <w:rFonts w:ascii="Arial" w:hAnsi="Arial" w:cs="Arial"/>
          <w:color w:val="auto"/>
          <w:sz w:val="22"/>
          <w:szCs w:val="22"/>
        </w:rPr>
        <w:t>s</w:t>
      </w:r>
      <w:r w:rsidR="002C5F08">
        <w:rPr>
          <w:rFonts w:ascii="Arial" w:hAnsi="Arial" w:cs="Arial"/>
          <w:color w:val="auto"/>
          <w:sz w:val="22"/>
          <w:szCs w:val="22"/>
        </w:rPr>
        <w:t>ubjects</w:t>
      </w:r>
      <w:r w:rsidR="00EE679C" w:rsidRPr="00767C61">
        <w:rPr>
          <w:rFonts w:ascii="Arial" w:hAnsi="Arial" w:cs="Arial"/>
          <w:color w:val="auto"/>
          <w:sz w:val="22"/>
          <w:szCs w:val="22"/>
        </w:rPr>
        <w:t xml:space="preserve"> 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or others based on whether the </w:t>
      </w:r>
      <w:r w:rsidR="002C5F08">
        <w:rPr>
          <w:rFonts w:ascii="Arial" w:hAnsi="Arial" w:cs="Arial"/>
          <w:color w:val="auto"/>
          <w:sz w:val="22"/>
          <w:szCs w:val="22"/>
        </w:rPr>
        <w:t>situation</w:t>
      </w:r>
      <w:r w:rsidR="002C5F08" w:rsidRPr="00767C61">
        <w:rPr>
          <w:rFonts w:ascii="Arial" w:hAnsi="Arial" w:cs="Arial"/>
          <w:color w:val="auto"/>
          <w:sz w:val="22"/>
          <w:szCs w:val="22"/>
        </w:rPr>
        <w:t xml:space="preserve"> 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was (1) unanticipated and (2) </w:t>
      </w:r>
      <w:r w:rsidR="00FA4B9E">
        <w:rPr>
          <w:rFonts w:ascii="Arial" w:hAnsi="Arial" w:cs="Arial"/>
          <w:color w:val="auto"/>
          <w:sz w:val="22"/>
          <w:szCs w:val="22"/>
        </w:rPr>
        <w:t>placed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</w:t>
      </w:r>
      <w:r w:rsidR="005F69C1">
        <w:rPr>
          <w:rFonts w:ascii="Arial" w:hAnsi="Arial" w:cs="Arial"/>
          <w:color w:val="auto"/>
          <w:sz w:val="22"/>
          <w:szCs w:val="22"/>
        </w:rPr>
        <w:t>subjects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at increased risk of harm. If the </w:t>
      </w:r>
      <w:r w:rsidR="002C5F08">
        <w:rPr>
          <w:rFonts w:ascii="Arial" w:hAnsi="Arial" w:cs="Arial"/>
          <w:color w:val="auto"/>
          <w:sz w:val="22"/>
          <w:szCs w:val="22"/>
        </w:rPr>
        <w:t>situation</w:t>
      </w:r>
      <w:r w:rsidR="002C5F08" w:rsidRPr="00767C61">
        <w:rPr>
          <w:rFonts w:ascii="Arial" w:hAnsi="Arial" w:cs="Arial"/>
          <w:color w:val="auto"/>
          <w:sz w:val="22"/>
          <w:szCs w:val="22"/>
        </w:rPr>
        <w:t xml:space="preserve"> 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is determined to be an unanticipated problem involving risks to </w:t>
      </w:r>
      <w:r w:rsidR="005F69C1">
        <w:rPr>
          <w:rFonts w:ascii="Arial" w:hAnsi="Arial" w:cs="Arial"/>
          <w:color w:val="auto"/>
          <w:sz w:val="22"/>
          <w:szCs w:val="22"/>
        </w:rPr>
        <w:t>subjects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or others, the IRB will deliberate and vote to approve on</w:t>
      </w:r>
      <w:r w:rsidR="00FA4B9E">
        <w:rPr>
          <w:rFonts w:ascii="Arial" w:hAnsi="Arial" w:cs="Arial"/>
          <w:color w:val="auto"/>
          <w:sz w:val="22"/>
          <w:szCs w:val="22"/>
        </w:rPr>
        <w:t>e of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the following actions, including, but not limited to: </w:t>
      </w:r>
    </w:p>
    <w:p w14:paraId="62D085A7" w14:textId="77777777" w:rsidR="00767C61" w:rsidRPr="00767C61" w:rsidRDefault="00767C61" w:rsidP="00767C6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4A443C9" w14:textId="77777777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 xml:space="preserve">No action; </w:t>
      </w:r>
    </w:p>
    <w:p w14:paraId="5CC97A57" w14:textId="77777777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 xml:space="preserve">Modification of the research protocol; </w:t>
      </w:r>
    </w:p>
    <w:p w14:paraId="3867536B" w14:textId="77777777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 xml:space="preserve">Modification of the information </w:t>
      </w:r>
      <w:r w:rsidR="00FA4B9E">
        <w:rPr>
          <w:rFonts w:ascii="Arial" w:hAnsi="Arial" w:cs="Arial"/>
          <w:color w:val="auto"/>
          <w:sz w:val="22"/>
          <w:szCs w:val="22"/>
        </w:rPr>
        <w:t>provided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during the consent process</w:t>
      </w:r>
      <w:r w:rsidR="00FA4B9E">
        <w:rPr>
          <w:rFonts w:ascii="Arial" w:hAnsi="Arial" w:cs="Arial"/>
          <w:color w:val="auto"/>
          <w:sz w:val="22"/>
          <w:szCs w:val="22"/>
        </w:rPr>
        <w:t xml:space="preserve"> to include information about the newly recognized risks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6EF7F45A" w14:textId="74970F09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 xml:space="preserve">Additional information provided to </w:t>
      </w:r>
      <w:r w:rsidR="00FA4B9E">
        <w:rPr>
          <w:rFonts w:ascii="Arial" w:hAnsi="Arial" w:cs="Arial"/>
          <w:color w:val="auto"/>
          <w:sz w:val="22"/>
          <w:szCs w:val="22"/>
        </w:rPr>
        <w:t xml:space="preserve">enrolled and/or 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past </w:t>
      </w:r>
      <w:r w:rsidR="005F69C1">
        <w:rPr>
          <w:rFonts w:ascii="Arial" w:hAnsi="Arial" w:cs="Arial"/>
          <w:color w:val="auto"/>
          <w:sz w:val="22"/>
          <w:szCs w:val="22"/>
        </w:rPr>
        <w:t>subjects</w:t>
      </w:r>
      <w:r w:rsidR="00FA4B9E">
        <w:rPr>
          <w:rFonts w:ascii="Arial" w:hAnsi="Arial" w:cs="Arial"/>
          <w:color w:val="auto"/>
          <w:sz w:val="22"/>
          <w:szCs w:val="22"/>
        </w:rPr>
        <w:t>, including those who withdrew from the study</w:t>
      </w:r>
      <w:r w:rsidR="002C5F08">
        <w:rPr>
          <w:rFonts w:ascii="Arial" w:hAnsi="Arial" w:cs="Arial"/>
          <w:color w:val="auto"/>
          <w:sz w:val="22"/>
          <w:szCs w:val="22"/>
        </w:rPr>
        <w:t>,</w:t>
      </w:r>
      <w:r w:rsidR="00FA4B9E">
        <w:rPr>
          <w:rFonts w:ascii="Arial" w:hAnsi="Arial" w:cs="Arial"/>
          <w:color w:val="auto"/>
          <w:sz w:val="22"/>
          <w:szCs w:val="22"/>
        </w:rPr>
        <w:t xml:space="preserve"> if deemed appropriate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396621A6" w14:textId="510E1D27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 xml:space="preserve">Notification of current </w:t>
      </w:r>
      <w:r w:rsidR="005F69C1">
        <w:rPr>
          <w:rFonts w:ascii="Arial" w:hAnsi="Arial" w:cs="Arial"/>
          <w:color w:val="auto"/>
          <w:sz w:val="22"/>
          <w:szCs w:val="22"/>
        </w:rPr>
        <w:t>subjects</w:t>
      </w:r>
      <w:r w:rsidR="005F69C1" w:rsidRPr="00767C61">
        <w:rPr>
          <w:rFonts w:ascii="Arial" w:hAnsi="Arial" w:cs="Arial"/>
          <w:color w:val="auto"/>
          <w:sz w:val="22"/>
          <w:szCs w:val="22"/>
        </w:rPr>
        <w:t xml:space="preserve"> 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(required when such information may relate to </w:t>
      </w:r>
      <w:r w:rsidR="005F69C1">
        <w:rPr>
          <w:rFonts w:ascii="Arial" w:hAnsi="Arial" w:cs="Arial"/>
          <w:color w:val="auto"/>
          <w:sz w:val="22"/>
          <w:szCs w:val="22"/>
        </w:rPr>
        <w:t>subjects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’ willingness to continue to take part in the research); </w:t>
      </w:r>
    </w:p>
    <w:p w14:paraId="1E25A803" w14:textId="6BB896C4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 xml:space="preserve">Require that current </w:t>
      </w:r>
      <w:r w:rsidR="005F69C1">
        <w:rPr>
          <w:rFonts w:ascii="Arial" w:hAnsi="Arial" w:cs="Arial"/>
          <w:color w:val="auto"/>
          <w:sz w:val="22"/>
          <w:szCs w:val="22"/>
        </w:rPr>
        <w:t>subjects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 re-consent to participat</w:t>
      </w:r>
      <w:r w:rsidR="002C5F08">
        <w:rPr>
          <w:rFonts w:ascii="Arial" w:hAnsi="Arial" w:cs="Arial"/>
          <w:color w:val="auto"/>
          <w:sz w:val="22"/>
          <w:szCs w:val="22"/>
        </w:rPr>
        <w:t>e in the research</w:t>
      </w:r>
      <w:r w:rsidRPr="00767C61">
        <w:rPr>
          <w:rFonts w:ascii="Arial" w:hAnsi="Arial" w:cs="Arial"/>
          <w:color w:val="auto"/>
          <w:sz w:val="22"/>
          <w:szCs w:val="22"/>
        </w:rPr>
        <w:t>;</w:t>
      </w:r>
    </w:p>
    <w:p w14:paraId="25AB323D" w14:textId="237CBE50" w:rsidR="00767C61" w:rsidRDefault="005F69C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Adjustment</w:t>
      </w:r>
      <w:r w:rsidRPr="00767C61" w:rsidDel="005F69C1">
        <w:rPr>
          <w:rFonts w:ascii="Arial" w:hAnsi="Arial" w:cs="Arial"/>
          <w:color w:val="auto"/>
          <w:sz w:val="22"/>
          <w:szCs w:val="22"/>
        </w:rPr>
        <w:t xml:space="preserve"> </w:t>
      </w:r>
      <w:r w:rsidR="00767C61" w:rsidRPr="00767C61">
        <w:rPr>
          <w:rFonts w:ascii="Arial" w:hAnsi="Arial" w:cs="Arial"/>
          <w:color w:val="auto"/>
          <w:sz w:val="22"/>
          <w:szCs w:val="22"/>
        </w:rPr>
        <w:t xml:space="preserve">of the continuing review schedule; </w:t>
      </w:r>
    </w:p>
    <w:p w14:paraId="33B31C03" w14:textId="039DC621" w:rsidR="00FA4B9E" w:rsidRDefault="005F69C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Alteration</w:t>
      </w:r>
      <w:r w:rsidDel="005F69C1">
        <w:rPr>
          <w:rFonts w:ascii="Arial" w:hAnsi="Arial" w:cs="Arial"/>
          <w:color w:val="auto"/>
          <w:sz w:val="22"/>
          <w:szCs w:val="22"/>
        </w:rPr>
        <w:t xml:space="preserve"> </w:t>
      </w:r>
      <w:r w:rsidR="00FA4B9E">
        <w:rPr>
          <w:rFonts w:ascii="Arial" w:hAnsi="Arial" w:cs="Arial"/>
          <w:color w:val="auto"/>
          <w:sz w:val="22"/>
          <w:szCs w:val="22"/>
        </w:rPr>
        <w:t xml:space="preserve">of project inclusion </w:t>
      </w:r>
      <w:r w:rsidR="002C5F08">
        <w:rPr>
          <w:rFonts w:ascii="Arial" w:hAnsi="Arial" w:cs="Arial"/>
          <w:color w:val="auto"/>
          <w:sz w:val="22"/>
          <w:szCs w:val="22"/>
        </w:rPr>
        <w:t>and/</w:t>
      </w:r>
      <w:r w:rsidR="00FA4B9E">
        <w:rPr>
          <w:rFonts w:ascii="Arial" w:hAnsi="Arial" w:cs="Arial"/>
          <w:color w:val="auto"/>
          <w:sz w:val="22"/>
          <w:szCs w:val="22"/>
        </w:rPr>
        <w:t>or exclusion criteria;</w:t>
      </w:r>
    </w:p>
    <w:p w14:paraId="79466E5C" w14:textId="77777777" w:rsidR="00FA4B9E" w:rsidRPr="00767C61" w:rsidRDefault="00FA4B9E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Suspension of enrollment of new subjects;</w:t>
      </w:r>
    </w:p>
    <w:p w14:paraId="1E04C65F" w14:textId="77777777" w:rsidR="00767C61" w:rsidRPr="00767C61" w:rsidRDefault="002C5F08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Increased m</w:t>
      </w:r>
      <w:r w:rsidR="00767C61" w:rsidRPr="00767C61">
        <w:rPr>
          <w:rFonts w:ascii="Arial" w:hAnsi="Arial" w:cs="Arial"/>
          <w:color w:val="auto"/>
          <w:sz w:val="22"/>
          <w:szCs w:val="22"/>
        </w:rPr>
        <w:t xml:space="preserve">onitoring of the research; </w:t>
      </w:r>
    </w:p>
    <w:p w14:paraId="383AE33C" w14:textId="77777777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>Monitoring of the consent</w:t>
      </w:r>
      <w:r w:rsidR="00FA4B9E">
        <w:rPr>
          <w:rFonts w:ascii="Arial" w:hAnsi="Arial" w:cs="Arial"/>
          <w:color w:val="auto"/>
          <w:sz w:val="22"/>
          <w:szCs w:val="22"/>
        </w:rPr>
        <w:t xml:space="preserve"> process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462C3B87" w14:textId="77777777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 xml:space="preserve">Suspension of the research; </w:t>
      </w:r>
    </w:p>
    <w:p w14:paraId="29F495DE" w14:textId="77777777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 xml:space="preserve">Termination of the research; </w:t>
      </w:r>
    </w:p>
    <w:p w14:paraId="272627BD" w14:textId="77777777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 xml:space="preserve">Request for more information pending </w:t>
      </w:r>
      <w:r w:rsidR="00FA4B9E">
        <w:rPr>
          <w:rFonts w:ascii="Arial" w:hAnsi="Arial" w:cs="Arial"/>
          <w:color w:val="auto"/>
          <w:sz w:val="22"/>
          <w:szCs w:val="22"/>
        </w:rPr>
        <w:t xml:space="preserve">a 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final decision; </w:t>
      </w:r>
    </w:p>
    <w:p w14:paraId="7DCF3913" w14:textId="77777777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>Refer to other organizational entities (e.g. legal coun</w:t>
      </w:r>
      <w:r w:rsidR="00FA4B9E">
        <w:rPr>
          <w:rFonts w:ascii="Arial" w:hAnsi="Arial" w:cs="Arial"/>
          <w:color w:val="auto"/>
          <w:sz w:val="22"/>
          <w:szCs w:val="22"/>
        </w:rPr>
        <w:t>se</w:t>
      </w:r>
      <w:r w:rsidRPr="00767C61">
        <w:rPr>
          <w:rFonts w:ascii="Arial" w:hAnsi="Arial" w:cs="Arial"/>
          <w:color w:val="auto"/>
          <w:sz w:val="22"/>
          <w:szCs w:val="22"/>
        </w:rPr>
        <w:t xml:space="preserve">l, institutional official); or </w:t>
      </w:r>
    </w:p>
    <w:p w14:paraId="11CD8FAE" w14:textId="77777777" w:rsidR="00767C61" w:rsidRPr="00767C61" w:rsidRDefault="00767C61" w:rsidP="00D3533B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767C61">
        <w:rPr>
          <w:rFonts w:ascii="Arial" w:hAnsi="Arial" w:cs="Arial"/>
          <w:color w:val="auto"/>
          <w:sz w:val="22"/>
          <w:szCs w:val="22"/>
        </w:rPr>
        <w:t xml:space="preserve">Other actions as appropriate. </w:t>
      </w:r>
    </w:p>
    <w:p w14:paraId="160DD0C4" w14:textId="77777777" w:rsidR="00767C61" w:rsidRPr="00767C61" w:rsidRDefault="00767C61" w:rsidP="00427E4D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B0EBEC7" w14:textId="77777777" w:rsidR="009D3F75" w:rsidRDefault="00767C61" w:rsidP="00370297">
      <w:pPr>
        <w:pStyle w:val="level1bodystyle"/>
        <w:ind w:left="0"/>
        <w:rPr>
          <w:szCs w:val="24"/>
        </w:rPr>
      </w:pPr>
      <w:r>
        <w:rPr>
          <w:sz w:val="22"/>
          <w:szCs w:val="22"/>
        </w:rPr>
        <w:t xml:space="preserve">The determination and vote will be reported in the </w:t>
      </w:r>
      <w:r w:rsidR="002C5F08">
        <w:rPr>
          <w:sz w:val="22"/>
          <w:szCs w:val="22"/>
        </w:rPr>
        <w:t xml:space="preserve">IRB meeting </w:t>
      </w:r>
      <w:r>
        <w:rPr>
          <w:sz w:val="22"/>
          <w:szCs w:val="22"/>
        </w:rPr>
        <w:t>minutes and the Investigator will be notified</w:t>
      </w:r>
      <w:r w:rsidR="005F69C1">
        <w:rPr>
          <w:sz w:val="22"/>
          <w:szCs w:val="22"/>
        </w:rPr>
        <w:t xml:space="preserve"> in writing</w:t>
      </w:r>
      <w:r>
        <w:rPr>
          <w:sz w:val="22"/>
          <w:szCs w:val="22"/>
        </w:rPr>
        <w:t xml:space="preserve">. </w:t>
      </w:r>
      <w:r w:rsidR="009D3F75">
        <w:rPr>
          <w:szCs w:val="24"/>
        </w:rPr>
        <w:t xml:space="preserve">                                        </w:t>
      </w:r>
    </w:p>
    <w:p w14:paraId="6FB9AE62" w14:textId="77777777" w:rsidR="00370297" w:rsidRPr="009D3F75" w:rsidRDefault="00370297" w:rsidP="00370297">
      <w:pPr>
        <w:pStyle w:val="level1bodystyle"/>
        <w:ind w:left="0"/>
        <w:rPr>
          <w:szCs w:val="24"/>
        </w:rPr>
      </w:pPr>
      <w:r w:rsidRPr="009D3F75">
        <w:rPr>
          <w:b/>
          <w:iCs/>
          <w:szCs w:val="24"/>
        </w:rPr>
        <w:t xml:space="preserve">1.4    </w:t>
      </w:r>
      <w:r w:rsidR="009D3F75">
        <w:rPr>
          <w:b/>
          <w:iCs/>
          <w:szCs w:val="24"/>
        </w:rPr>
        <w:t>Notification</w:t>
      </w:r>
    </w:p>
    <w:p w14:paraId="4163DA7D" w14:textId="77777777" w:rsidR="00370297" w:rsidRDefault="00370297" w:rsidP="00370297">
      <w:pPr>
        <w:pStyle w:val="level1bodystyle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1.4.1  </w:t>
      </w:r>
      <w:r w:rsidR="00E2661C">
        <w:rPr>
          <w:sz w:val="22"/>
          <w:szCs w:val="22"/>
        </w:rPr>
        <w:t xml:space="preserve">No action required:  If the </w:t>
      </w:r>
      <w:r w:rsidR="00F1469D">
        <w:rPr>
          <w:sz w:val="22"/>
          <w:szCs w:val="22"/>
        </w:rPr>
        <w:t xml:space="preserve">situation </w:t>
      </w:r>
      <w:r w:rsidR="00886038">
        <w:rPr>
          <w:sz w:val="22"/>
          <w:szCs w:val="22"/>
        </w:rPr>
        <w:t>is</w:t>
      </w:r>
      <w:r w:rsidR="00E2661C">
        <w:rPr>
          <w:sz w:val="22"/>
          <w:szCs w:val="22"/>
        </w:rPr>
        <w:t xml:space="preserve"> not an unanticipated problem posing risks to </w:t>
      </w:r>
      <w:r w:rsidR="00F1469D">
        <w:rPr>
          <w:sz w:val="22"/>
          <w:szCs w:val="22"/>
        </w:rPr>
        <w:t>subjects</w:t>
      </w:r>
      <w:r w:rsidR="00E2661C">
        <w:rPr>
          <w:sz w:val="22"/>
          <w:szCs w:val="22"/>
        </w:rPr>
        <w:t xml:space="preserve"> or others, the </w:t>
      </w:r>
      <w:r w:rsidR="00643613">
        <w:rPr>
          <w:sz w:val="22"/>
          <w:szCs w:val="22"/>
        </w:rPr>
        <w:t>i</w:t>
      </w:r>
      <w:r w:rsidR="00E2661C">
        <w:rPr>
          <w:sz w:val="22"/>
          <w:szCs w:val="22"/>
        </w:rPr>
        <w:t xml:space="preserve">nvestigator will </w:t>
      </w:r>
      <w:r w:rsidR="00643613">
        <w:rPr>
          <w:sz w:val="22"/>
          <w:szCs w:val="22"/>
        </w:rPr>
        <w:t>receive</w:t>
      </w:r>
      <w:r w:rsidR="00E2661C">
        <w:rPr>
          <w:sz w:val="22"/>
          <w:szCs w:val="22"/>
        </w:rPr>
        <w:t xml:space="preserve"> a letter indicating that the IRB has received the report and that no other action </w:t>
      </w:r>
      <w:r w:rsidR="006245D8">
        <w:rPr>
          <w:sz w:val="22"/>
          <w:szCs w:val="22"/>
        </w:rPr>
        <w:t xml:space="preserve">pertaining to the matter </w:t>
      </w:r>
      <w:r w:rsidR="00E2661C">
        <w:rPr>
          <w:sz w:val="22"/>
          <w:szCs w:val="22"/>
        </w:rPr>
        <w:t xml:space="preserve">will be required. </w:t>
      </w:r>
    </w:p>
    <w:p w14:paraId="2EC1D50A" w14:textId="7AF15A4D" w:rsidR="00370376" w:rsidRDefault="00370297" w:rsidP="00370297">
      <w:pPr>
        <w:pStyle w:val="level1bodystyle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1.4.2  </w:t>
      </w:r>
      <w:r w:rsidR="00E2661C">
        <w:rPr>
          <w:sz w:val="22"/>
          <w:szCs w:val="22"/>
        </w:rPr>
        <w:t>Full Committee Review: The Investigator will be notified</w:t>
      </w:r>
      <w:r w:rsidR="0058612A">
        <w:rPr>
          <w:sz w:val="22"/>
          <w:szCs w:val="22"/>
        </w:rPr>
        <w:t xml:space="preserve"> by the IRB Manager</w:t>
      </w:r>
      <w:r w:rsidR="00E2661C">
        <w:rPr>
          <w:sz w:val="22"/>
          <w:szCs w:val="22"/>
        </w:rPr>
        <w:t xml:space="preserve"> within 5</w:t>
      </w:r>
      <w:r w:rsidR="0058612A">
        <w:rPr>
          <w:sz w:val="22"/>
          <w:szCs w:val="22"/>
        </w:rPr>
        <w:t xml:space="preserve"> working</w:t>
      </w:r>
      <w:r w:rsidR="00E2661C">
        <w:rPr>
          <w:sz w:val="22"/>
          <w:szCs w:val="22"/>
        </w:rPr>
        <w:t xml:space="preserve"> days of the IRB meeting of the committee’s de</w:t>
      </w:r>
      <w:r w:rsidR="00F1469D">
        <w:rPr>
          <w:sz w:val="22"/>
          <w:szCs w:val="22"/>
        </w:rPr>
        <w:t>cision</w:t>
      </w:r>
      <w:r w:rsidR="00E2661C">
        <w:rPr>
          <w:sz w:val="22"/>
          <w:szCs w:val="22"/>
        </w:rPr>
        <w:t xml:space="preserve"> and action(s). </w:t>
      </w:r>
    </w:p>
    <w:p w14:paraId="5D169C20" w14:textId="77777777" w:rsidR="004A71EF" w:rsidRDefault="00E2661C" w:rsidP="00370376">
      <w:pPr>
        <w:rPr>
          <w:rFonts w:ascii="Arial" w:hAnsi="Arial" w:cs="Arial"/>
          <w:sz w:val="22"/>
          <w:szCs w:val="22"/>
        </w:rPr>
      </w:pPr>
      <w:r w:rsidRPr="004A71EF">
        <w:rPr>
          <w:rFonts w:ascii="Arial" w:hAnsi="Arial" w:cs="Arial"/>
          <w:sz w:val="22"/>
          <w:szCs w:val="22"/>
        </w:rPr>
        <w:t xml:space="preserve">If the problem is an unanticipated problem involving risks to </w:t>
      </w:r>
      <w:r w:rsidR="00F1469D">
        <w:rPr>
          <w:rFonts w:ascii="Arial" w:hAnsi="Arial" w:cs="Arial"/>
          <w:sz w:val="22"/>
          <w:szCs w:val="22"/>
        </w:rPr>
        <w:t>subjects</w:t>
      </w:r>
      <w:r w:rsidRPr="004A71EF">
        <w:rPr>
          <w:rFonts w:ascii="Arial" w:hAnsi="Arial" w:cs="Arial"/>
          <w:sz w:val="22"/>
          <w:szCs w:val="22"/>
        </w:rPr>
        <w:t xml:space="preserve"> or others, </w:t>
      </w:r>
      <w:r w:rsidR="00370376" w:rsidRPr="004A71EF">
        <w:rPr>
          <w:rFonts w:ascii="Arial" w:hAnsi="Arial" w:cs="Arial"/>
          <w:sz w:val="22"/>
          <w:szCs w:val="22"/>
        </w:rPr>
        <w:t xml:space="preserve">the IRB will inform the following individuals internal to the university of the </w:t>
      </w:r>
      <w:r w:rsidR="004A71EF" w:rsidRPr="004A71EF">
        <w:rPr>
          <w:rFonts w:ascii="Arial" w:hAnsi="Arial" w:cs="Arial"/>
          <w:sz w:val="22"/>
          <w:szCs w:val="22"/>
        </w:rPr>
        <w:t>problem and the</w:t>
      </w:r>
      <w:r w:rsidR="004A71EF">
        <w:rPr>
          <w:rFonts w:ascii="Arial" w:hAnsi="Arial" w:cs="Arial"/>
          <w:sz w:val="22"/>
          <w:szCs w:val="22"/>
        </w:rPr>
        <w:t xml:space="preserve"> recommended action</w:t>
      </w:r>
      <w:r w:rsidR="00F1469D">
        <w:rPr>
          <w:rFonts w:ascii="Arial" w:hAnsi="Arial" w:cs="Arial"/>
          <w:sz w:val="22"/>
          <w:szCs w:val="22"/>
        </w:rPr>
        <w:t>(</w:t>
      </w:r>
      <w:r w:rsidR="004A71EF">
        <w:rPr>
          <w:rFonts w:ascii="Arial" w:hAnsi="Arial" w:cs="Arial"/>
          <w:sz w:val="22"/>
          <w:szCs w:val="22"/>
        </w:rPr>
        <w:t>s</w:t>
      </w:r>
      <w:r w:rsidR="00F1469D">
        <w:rPr>
          <w:rFonts w:ascii="Arial" w:hAnsi="Arial" w:cs="Arial"/>
          <w:sz w:val="22"/>
          <w:szCs w:val="22"/>
        </w:rPr>
        <w:t>)</w:t>
      </w:r>
    </w:p>
    <w:p w14:paraId="47705A01" w14:textId="77777777" w:rsidR="004A71EF" w:rsidRDefault="004A71EF" w:rsidP="004A71E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Head(s);</w:t>
      </w:r>
    </w:p>
    <w:p w14:paraId="3C39C529" w14:textId="77777777" w:rsidR="004A71EF" w:rsidRDefault="004A71EF" w:rsidP="004A71E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Research Dean(s);</w:t>
      </w:r>
    </w:p>
    <w:p w14:paraId="0F4D85D9" w14:textId="77777777" w:rsidR="00F1469D" w:rsidRDefault="00F1469D" w:rsidP="004A71E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Vice President for Research Compliance</w:t>
      </w:r>
    </w:p>
    <w:p w14:paraId="2C14820B" w14:textId="77777777" w:rsidR="004A71EF" w:rsidRDefault="004A71EF" w:rsidP="004A71E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Institutional Official (Vice President for Research).</w:t>
      </w:r>
    </w:p>
    <w:p w14:paraId="29CD99EB" w14:textId="77777777" w:rsidR="004A71EF" w:rsidRDefault="004A71EF" w:rsidP="00370376">
      <w:pPr>
        <w:rPr>
          <w:rFonts w:ascii="Arial" w:hAnsi="Arial" w:cs="Arial"/>
          <w:sz w:val="22"/>
          <w:szCs w:val="22"/>
        </w:rPr>
      </w:pPr>
    </w:p>
    <w:p w14:paraId="4F968F82" w14:textId="77777777" w:rsidR="004A71EF" w:rsidRDefault="004A71EF" w:rsidP="004A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8A50F3"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t xml:space="preserve">the research is supported by an external </w:t>
      </w:r>
      <w:r w:rsidRPr="008A50F3">
        <w:rPr>
          <w:rFonts w:ascii="Arial" w:hAnsi="Arial" w:cs="Arial"/>
          <w:sz w:val="22"/>
          <w:szCs w:val="22"/>
        </w:rPr>
        <w:t>sponsor,</w:t>
      </w:r>
      <w:r>
        <w:rPr>
          <w:rFonts w:ascii="Arial" w:hAnsi="Arial" w:cs="Arial"/>
          <w:sz w:val="22"/>
          <w:szCs w:val="22"/>
        </w:rPr>
        <w:t xml:space="preserve"> they will also be notified. </w:t>
      </w:r>
    </w:p>
    <w:p w14:paraId="5E0C3E79" w14:textId="77777777" w:rsidR="004A71EF" w:rsidRDefault="004A71EF" w:rsidP="004A71EF">
      <w:pPr>
        <w:rPr>
          <w:rFonts w:ascii="Arial" w:hAnsi="Arial" w:cs="Arial"/>
          <w:sz w:val="22"/>
          <w:szCs w:val="22"/>
        </w:rPr>
      </w:pPr>
    </w:p>
    <w:p w14:paraId="16C59667" w14:textId="700EC27E" w:rsidR="004A71EF" w:rsidRPr="004A71EF" w:rsidRDefault="004A71EF" w:rsidP="004A71EF">
      <w:pPr>
        <w:rPr>
          <w:rFonts w:ascii="Arial" w:hAnsi="Arial" w:cs="Arial"/>
          <w:color w:val="000000"/>
          <w:sz w:val="22"/>
          <w:szCs w:val="22"/>
        </w:rPr>
      </w:pPr>
      <w:r w:rsidRPr="004A71EF">
        <w:rPr>
          <w:rFonts w:ascii="Arial" w:hAnsi="Arial" w:cs="Arial"/>
          <w:sz w:val="22"/>
          <w:szCs w:val="22"/>
        </w:rPr>
        <w:t xml:space="preserve">For all </w:t>
      </w:r>
      <w:r w:rsidRPr="004A71EF">
        <w:rPr>
          <w:rFonts w:ascii="Arial" w:hAnsi="Arial" w:cs="Arial"/>
          <w:sz w:val="22"/>
          <w:szCs w:val="22"/>
          <w:u w:val="single"/>
        </w:rPr>
        <w:t>non-exempt</w:t>
      </w:r>
      <w:r w:rsidRPr="004A71EF">
        <w:rPr>
          <w:rFonts w:ascii="Arial" w:hAnsi="Arial" w:cs="Arial"/>
          <w:sz w:val="22"/>
          <w:szCs w:val="22"/>
        </w:rPr>
        <w:t xml:space="preserve"> research, if the IRB determines </w:t>
      </w:r>
      <w:r w:rsidR="00F1469D">
        <w:rPr>
          <w:rFonts w:ascii="Arial" w:hAnsi="Arial" w:cs="Arial"/>
          <w:sz w:val="22"/>
          <w:szCs w:val="22"/>
        </w:rPr>
        <w:t xml:space="preserve">that </w:t>
      </w:r>
      <w:r w:rsidRPr="004A71EF">
        <w:rPr>
          <w:rFonts w:ascii="Arial" w:hAnsi="Arial" w:cs="Arial"/>
          <w:sz w:val="22"/>
          <w:szCs w:val="22"/>
        </w:rPr>
        <w:t xml:space="preserve">the problem is an unanticipated problem involving risks to </w:t>
      </w:r>
      <w:r w:rsidR="006245D8">
        <w:rPr>
          <w:rFonts w:ascii="Arial" w:hAnsi="Arial" w:cs="Arial"/>
          <w:sz w:val="22"/>
          <w:szCs w:val="22"/>
        </w:rPr>
        <w:t>subjects</w:t>
      </w:r>
      <w:r w:rsidRPr="004A71EF">
        <w:rPr>
          <w:rFonts w:ascii="Arial" w:hAnsi="Arial" w:cs="Arial"/>
          <w:sz w:val="22"/>
          <w:szCs w:val="22"/>
        </w:rPr>
        <w:t xml:space="preserve"> or others, the incident must be </w:t>
      </w:r>
      <w:r w:rsidR="0040426B">
        <w:rPr>
          <w:rFonts w:ascii="Arial" w:hAnsi="Arial" w:cs="Arial"/>
          <w:sz w:val="22"/>
          <w:szCs w:val="22"/>
        </w:rPr>
        <w:t xml:space="preserve">promptly </w:t>
      </w:r>
      <w:r w:rsidRPr="004A71EF">
        <w:rPr>
          <w:rFonts w:ascii="Arial" w:hAnsi="Arial" w:cs="Arial"/>
          <w:sz w:val="22"/>
          <w:szCs w:val="22"/>
        </w:rPr>
        <w:t xml:space="preserve">reported </w:t>
      </w:r>
      <w:r w:rsidR="00777CB2">
        <w:rPr>
          <w:rFonts w:ascii="Arial" w:hAnsi="Arial" w:cs="Arial"/>
          <w:sz w:val="22"/>
          <w:szCs w:val="22"/>
        </w:rPr>
        <w:t>by the IRB Manager or</w:t>
      </w:r>
      <w:bookmarkStart w:id="2" w:name="_GoBack"/>
      <w:bookmarkEnd w:id="2"/>
      <w:r w:rsidR="00EA1B46">
        <w:rPr>
          <w:rFonts w:ascii="Arial" w:hAnsi="Arial" w:cs="Arial"/>
          <w:sz w:val="22"/>
          <w:szCs w:val="22"/>
        </w:rPr>
        <w:t xml:space="preserve"> Chair </w:t>
      </w:r>
      <w:r w:rsidRPr="004A71EF">
        <w:rPr>
          <w:rFonts w:ascii="Arial" w:hAnsi="Arial" w:cs="Arial"/>
          <w:sz w:val="22"/>
          <w:szCs w:val="22"/>
        </w:rPr>
        <w:t xml:space="preserve">to the </w:t>
      </w:r>
      <w:r w:rsidRPr="004A71EF">
        <w:rPr>
          <w:rFonts w:ascii="Arial" w:hAnsi="Arial" w:cs="Arial"/>
          <w:color w:val="000000"/>
          <w:sz w:val="22"/>
          <w:szCs w:val="22"/>
        </w:rPr>
        <w:t>Office for Human Research Protections (OHRP). The report should be prepared according to the OHRP Guidance on Reporting Incidents to OHRP and must include the following;</w:t>
      </w:r>
    </w:p>
    <w:p w14:paraId="3527BD38" w14:textId="77777777" w:rsidR="004A71EF" w:rsidRPr="004A71EF" w:rsidRDefault="004A71EF" w:rsidP="004A71EF">
      <w:pPr>
        <w:pStyle w:val="ListParagraph"/>
        <w:numPr>
          <w:ilvl w:val="0"/>
          <w:numId w:val="7"/>
        </w:numPr>
        <w:rPr>
          <w:color w:val="000000"/>
          <w:sz w:val="22"/>
          <w:szCs w:val="22"/>
        </w:rPr>
      </w:pPr>
      <w:r w:rsidRPr="004A71EF">
        <w:rPr>
          <w:color w:val="000000"/>
          <w:sz w:val="22"/>
          <w:szCs w:val="22"/>
        </w:rPr>
        <w:t xml:space="preserve">Name of </w:t>
      </w:r>
      <w:r w:rsidR="00F1469D">
        <w:rPr>
          <w:color w:val="000000"/>
          <w:sz w:val="22"/>
          <w:szCs w:val="22"/>
        </w:rPr>
        <w:t xml:space="preserve">the </w:t>
      </w:r>
      <w:r w:rsidRPr="004A71EF">
        <w:rPr>
          <w:color w:val="000000"/>
          <w:sz w:val="22"/>
          <w:szCs w:val="22"/>
        </w:rPr>
        <w:t>institution;</w:t>
      </w:r>
    </w:p>
    <w:p w14:paraId="5092D1FA" w14:textId="77777777" w:rsidR="004A71EF" w:rsidRPr="004A71EF" w:rsidRDefault="004A71EF" w:rsidP="004A71EF">
      <w:pPr>
        <w:pStyle w:val="ListParagraph"/>
        <w:numPr>
          <w:ilvl w:val="0"/>
          <w:numId w:val="7"/>
        </w:numPr>
        <w:rPr>
          <w:color w:val="000000"/>
          <w:sz w:val="22"/>
          <w:szCs w:val="22"/>
        </w:rPr>
      </w:pPr>
      <w:r w:rsidRPr="004A71EF">
        <w:rPr>
          <w:color w:val="000000"/>
          <w:sz w:val="22"/>
          <w:szCs w:val="22"/>
        </w:rPr>
        <w:t>Title of the research project/grant in which the problem occurred;</w:t>
      </w:r>
    </w:p>
    <w:p w14:paraId="2B8E4C59" w14:textId="77777777" w:rsidR="004A71EF" w:rsidRPr="004A71EF" w:rsidRDefault="004A71EF" w:rsidP="004A71EF">
      <w:pPr>
        <w:pStyle w:val="ListParagraph"/>
        <w:numPr>
          <w:ilvl w:val="0"/>
          <w:numId w:val="7"/>
        </w:numPr>
        <w:rPr>
          <w:color w:val="000000"/>
          <w:sz w:val="22"/>
          <w:szCs w:val="22"/>
        </w:rPr>
      </w:pPr>
      <w:r w:rsidRPr="004A71EF">
        <w:rPr>
          <w:color w:val="000000"/>
          <w:sz w:val="22"/>
          <w:szCs w:val="22"/>
        </w:rPr>
        <w:t>Name of the principal investigator;</w:t>
      </w:r>
    </w:p>
    <w:p w14:paraId="0D13B4B9" w14:textId="77777777" w:rsidR="004A71EF" w:rsidRPr="004A71EF" w:rsidRDefault="004A71EF" w:rsidP="004A71EF">
      <w:pPr>
        <w:pStyle w:val="ListParagraph"/>
        <w:numPr>
          <w:ilvl w:val="0"/>
          <w:numId w:val="7"/>
        </w:numPr>
        <w:rPr>
          <w:color w:val="000000"/>
          <w:sz w:val="22"/>
          <w:szCs w:val="22"/>
        </w:rPr>
      </w:pPr>
      <w:r w:rsidRPr="004A71EF">
        <w:rPr>
          <w:color w:val="000000"/>
          <w:sz w:val="22"/>
          <w:szCs w:val="22"/>
        </w:rPr>
        <w:t>IRB number and (if appropriate) the number of any applicable federal award;</w:t>
      </w:r>
    </w:p>
    <w:p w14:paraId="4808CE23" w14:textId="77777777" w:rsidR="004A71EF" w:rsidRPr="001849C4" w:rsidRDefault="004A71EF" w:rsidP="004A71EF">
      <w:pPr>
        <w:pStyle w:val="ListParagraph"/>
        <w:numPr>
          <w:ilvl w:val="0"/>
          <w:numId w:val="7"/>
        </w:numPr>
        <w:rPr>
          <w:color w:val="000000"/>
          <w:sz w:val="22"/>
          <w:szCs w:val="22"/>
        </w:rPr>
      </w:pPr>
      <w:r w:rsidRPr="001849C4">
        <w:rPr>
          <w:color w:val="000000"/>
          <w:sz w:val="22"/>
          <w:szCs w:val="22"/>
        </w:rPr>
        <w:t>A detailed description of the problem; and</w:t>
      </w:r>
    </w:p>
    <w:p w14:paraId="14D8DFA5" w14:textId="77777777" w:rsidR="004A71EF" w:rsidRPr="001849C4" w:rsidRDefault="004A71EF" w:rsidP="004A71EF">
      <w:pPr>
        <w:pStyle w:val="ListParagraph"/>
        <w:numPr>
          <w:ilvl w:val="0"/>
          <w:numId w:val="7"/>
        </w:numPr>
        <w:rPr>
          <w:rFonts w:eastAsia="Batang"/>
          <w:sz w:val="22"/>
          <w:szCs w:val="22"/>
          <w:lang w:eastAsia="ko-KR"/>
        </w:rPr>
      </w:pPr>
      <w:r w:rsidRPr="001849C4">
        <w:rPr>
          <w:color w:val="000000"/>
          <w:sz w:val="22"/>
          <w:szCs w:val="22"/>
        </w:rPr>
        <w:t xml:space="preserve">Actions the institution is taking or plans to take to address the problem. </w:t>
      </w:r>
    </w:p>
    <w:p w14:paraId="5F0888FE" w14:textId="77777777" w:rsidR="004A71EF" w:rsidRDefault="004A71EF" w:rsidP="00370376">
      <w:pPr>
        <w:rPr>
          <w:rFonts w:ascii="Arial" w:hAnsi="Arial" w:cs="Arial"/>
          <w:sz w:val="22"/>
          <w:szCs w:val="22"/>
        </w:rPr>
      </w:pPr>
    </w:p>
    <w:p w14:paraId="657C601F" w14:textId="77777777" w:rsidR="00370297" w:rsidRPr="00B72C91" w:rsidRDefault="00E2661C" w:rsidP="00370297">
      <w:pPr>
        <w:pStyle w:val="level1bodystyle"/>
        <w:ind w:left="0"/>
        <w:rPr>
          <w:sz w:val="22"/>
          <w:szCs w:val="22"/>
        </w:rPr>
      </w:pPr>
      <w:r>
        <w:rPr>
          <w:sz w:val="22"/>
          <w:szCs w:val="22"/>
        </w:rPr>
        <w:t>A copy of this report will also be disseminated to IRB members at the next convened IRB meeting</w:t>
      </w:r>
      <w:r w:rsidR="00370297">
        <w:rPr>
          <w:sz w:val="22"/>
          <w:szCs w:val="22"/>
        </w:rPr>
        <w:t xml:space="preserve">.  </w:t>
      </w:r>
    </w:p>
    <w:p w14:paraId="6F807C05" w14:textId="77777777" w:rsidR="00370297" w:rsidRPr="00F34F84" w:rsidRDefault="00370297" w:rsidP="00370297">
      <w:pPr>
        <w:pStyle w:val="Heading1"/>
        <w:rPr>
          <w:sz w:val="24"/>
          <w:szCs w:val="24"/>
        </w:rPr>
      </w:pPr>
      <w:r w:rsidRPr="00F34F84">
        <w:rPr>
          <w:sz w:val="24"/>
          <w:szCs w:val="24"/>
        </w:rPr>
        <w:t>2.  SCOPE</w:t>
      </w:r>
    </w:p>
    <w:p w14:paraId="2F22C833" w14:textId="77777777" w:rsidR="00370297" w:rsidRDefault="00370297" w:rsidP="00370297">
      <w:pPr>
        <w:pStyle w:val="level1bodystyle"/>
        <w:ind w:left="0"/>
        <w:rPr>
          <w:sz w:val="22"/>
          <w:szCs w:val="22"/>
        </w:rPr>
      </w:pPr>
      <w:r w:rsidRPr="00F34F84">
        <w:rPr>
          <w:sz w:val="22"/>
          <w:szCs w:val="22"/>
        </w:rPr>
        <w:t>Th</w:t>
      </w:r>
      <w:r w:rsidR="00643613">
        <w:rPr>
          <w:sz w:val="22"/>
          <w:szCs w:val="22"/>
        </w:rPr>
        <w:t>i</w:t>
      </w:r>
      <w:r w:rsidRPr="00F34F84">
        <w:rPr>
          <w:sz w:val="22"/>
          <w:szCs w:val="22"/>
        </w:rPr>
        <w:t xml:space="preserve">s </w:t>
      </w:r>
      <w:r w:rsidR="00F1469D">
        <w:rPr>
          <w:sz w:val="22"/>
          <w:szCs w:val="22"/>
        </w:rPr>
        <w:t>SOP</w:t>
      </w:r>
      <w:r w:rsidRPr="00F34F84">
        <w:rPr>
          <w:sz w:val="22"/>
          <w:szCs w:val="22"/>
        </w:rPr>
        <w:t xml:space="preserve"> appl</w:t>
      </w:r>
      <w:r w:rsidR="00643613">
        <w:rPr>
          <w:sz w:val="22"/>
          <w:szCs w:val="22"/>
        </w:rPr>
        <w:t>ies</w:t>
      </w:r>
      <w:r w:rsidRPr="00F34F84">
        <w:rPr>
          <w:sz w:val="22"/>
          <w:szCs w:val="22"/>
        </w:rPr>
        <w:t xml:space="preserve"> to all research </w:t>
      </w:r>
      <w:r w:rsidR="00397554">
        <w:rPr>
          <w:sz w:val="22"/>
          <w:szCs w:val="22"/>
        </w:rPr>
        <w:t xml:space="preserve">approved by the </w:t>
      </w:r>
      <w:r w:rsidR="00F1469D">
        <w:rPr>
          <w:sz w:val="22"/>
          <w:szCs w:val="22"/>
        </w:rPr>
        <w:t xml:space="preserve">OSU </w:t>
      </w:r>
      <w:r w:rsidR="00397554">
        <w:rPr>
          <w:sz w:val="22"/>
          <w:szCs w:val="22"/>
        </w:rPr>
        <w:t>IRB.</w:t>
      </w:r>
    </w:p>
    <w:p w14:paraId="64671415" w14:textId="77777777" w:rsidR="00370297" w:rsidRPr="00305831" w:rsidRDefault="00370297" w:rsidP="00370297">
      <w:pPr>
        <w:pStyle w:val="level1bodystyle"/>
        <w:ind w:left="0"/>
        <w:rPr>
          <w:b/>
          <w:snapToGrid w:val="0"/>
          <w:szCs w:val="24"/>
        </w:rPr>
      </w:pPr>
      <w:r w:rsidRPr="00305831">
        <w:rPr>
          <w:b/>
          <w:snapToGrid w:val="0"/>
          <w:szCs w:val="24"/>
        </w:rPr>
        <w:t>3. RESPONSIBILITY</w:t>
      </w:r>
    </w:p>
    <w:p w14:paraId="617A5560" w14:textId="7176D81C" w:rsidR="00370297" w:rsidRDefault="00370297" w:rsidP="002274B8">
      <w:pPr>
        <w:pStyle w:val="level1bodystyle"/>
        <w:spacing w:after="0"/>
        <w:ind w:left="0"/>
        <w:rPr>
          <w:snapToGrid w:val="0"/>
          <w:sz w:val="22"/>
          <w:szCs w:val="22"/>
        </w:rPr>
      </w:pPr>
      <w:r w:rsidRPr="002274B8">
        <w:rPr>
          <w:snapToGrid w:val="0"/>
          <w:sz w:val="22"/>
          <w:szCs w:val="22"/>
        </w:rPr>
        <w:t xml:space="preserve">The </w:t>
      </w:r>
      <w:r w:rsidR="00643613">
        <w:rPr>
          <w:snapToGrid w:val="0"/>
          <w:sz w:val="22"/>
          <w:szCs w:val="22"/>
        </w:rPr>
        <w:t>i</w:t>
      </w:r>
      <w:r w:rsidRPr="002274B8">
        <w:rPr>
          <w:snapToGrid w:val="0"/>
          <w:sz w:val="22"/>
          <w:szCs w:val="22"/>
        </w:rPr>
        <w:t>nvestigator is responsible for</w:t>
      </w:r>
      <w:r w:rsidR="00397554" w:rsidRPr="002274B8">
        <w:rPr>
          <w:snapToGrid w:val="0"/>
          <w:sz w:val="22"/>
          <w:szCs w:val="22"/>
        </w:rPr>
        <w:t xml:space="preserve"> prompt submission of a</w:t>
      </w:r>
      <w:r w:rsidR="00643613">
        <w:rPr>
          <w:snapToGrid w:val="0"/>
          <w:sz w:val="22"/>
          <w:szCs w:val="22"/>
        </w:rPr>
        <w:t>ll</w:t>
      </w:r>
      <w:r w:rsidR="00397554" w:rsidRPr="002274B8">
        <w:rPr>
          <w:snapToGrid w:val="0"/>
          <w:sz w:val="22"/>
          <w:szCs w:val="22"/>
        </w:rPr>
        <w:t xml:space="preserve"> report</w:t>
      </w:r>
      <w:r w:rsidR="00643613">
        <w:rPr>
          <w:snapToGrid w:val="0"/>
          <w:sz w:val="22"/>
          <w:szCs w:val="22"/>
        </w:rPr>
        <w:t>s</w:t>
      </w:r>
      <w:r w:rsidR="00397554" w:rsidRPr="002274B8">
        <w:rPr>
          <w:snapToGrid w:val="0"/>
          <w:sz w:val="22"/>
          <w:szCs w:val="22"/>
        </w:rPr>
        <w:t xml:space="preserve"> of any unanticipated problem or adverse event to the IRB. </w:t>
      </w:r>
    </w:p>
    <w:p w14:paraId="2D2A255C" w14:textId="77777777" w:rsidR="002274B8" w:rsidRPr="002274B8" w:rsidRDefault="002274B8" w:rsidP="002274B8">
      <w:pPr>
        <w:pStyle w:val="level1bodystyle"/>
        <w:spacing w:after="0"/>
        <w:ind w:left="0"/>
        <w:rPr>
          <w:snapToGrid w:val="0"/>
          <w:sz w:val="22"/>
          <w:szCs w:val="22"/>
        </w:rPr>
      </w:pPr>
    </w:p>
    <w:p w14:paraId="44E7F9F6" w14:textId="1A436AE4" w:rsidR="00397554" w:rsidRDefault="00397554" w:rsidP="002274B8">
      <w:pPr>
        <w:pStyle w:val="Default"/>
        <w:rPr>
          <w:rFonts w:ascii="Arial" w:hAnsi="Arial" w:cs="Arial"/>
          <w:sz w:val="22"/>
          <w:szCs w:val="22"/>
        </w:rPr>
      </w:pPr>
      <w:r w:rsidRPr="002274B8">
        <w:rPr>
          <w:rFonts w:ascii="Arial" w:hAnsi="Arial" w:cs="Arial"/>
          <w:sz w:val="22"/>
          <w:szCs w:val="22"/>
        </w:rPr>
        <w:t xml:space="preserve">The IRB Chair will review all Unanticipated Problem/Adverse Event </w:t>
      </w:r>
      <w:r w:rsidR="00526B09">
        <w:rPr>
          <w:rFonts w:ascii="Arial" w:hAnsi="Arial" w:cs="Arial"/>
          <w:sz w:val="22"/>
          <w:szCs w:val="22"/>
        </w:rPr>
        <w:t>f</w:t>
      </w:r>
      <w:r w:rsidRPr="002274B8">
        <w:rPr>
          <w:rFonts w:ascii="Arial" w:hAnsi="Arial" w:cs="Arial"/>
          <w:sz w:val="22"/>
          <w:szCs w:val="22"/>
        </w:rPr>
        <w:t xml:space="preserve">orms </w:t>
      </w:r>
      <w:r w:rsidR="00F1469D">
        <w:rPr>
          <w:rFonts w:ascii="Arial" w:hAnsi="Arial" w:cs="Arial"/>
          <w:sz w:val="22"/>
          <w:szCs w:val="22"/>
        </w:rPr>
        <w:t>to</w:t>
      </w:r>
      <w:r w:rsidR="002274B8">
        <w:rPr>
          <w:rFonts w:ascii="Arial" w:hAnsi="Arial" w:cs="Arial"/>
          <w:sz w:val="22"/>
          <w:szCs w:val="22"/>
        </w:rPr>
        <w:t xml:space="preserve"> </w:t>
      </w:r>
      <w:r w:rsidR="002274B8" w:rsidRPr="002274B8">
        <w:rPr>
          <w:rFonts w:ascii="Arial" w:hAnsi="Arial" w:cs="Arial"/>
          <w:sz w:val="22"/>
          <w:szCs w:val="22"/>
        </w:rPr>
        <w:t xml:space="preserve">determine if suspension of the protocol is warranted, and </w:t>
      </w:r>
      <w:r w:rsidRPr="002274B8">
        <w:rPr>
          <w:rFonts w:ascii="Arial" w:hAnsi="Arial" w:cs="Arial"/>
          <w:sz w:val="22"/>
          <w:szCs w:val="22"/>
        </w:rPr>
        <w:t xml:space="preserve">present the </w:t>
      </w:r>
      <w:r w:rsidR="00526B09">
        <w:rPr>
          <w:rFonts w:ascii="Arial" w:hAnsi="Arial" w:cs="Arial"/>
          <w:sz w:val="22"/>
          <w:szCs w:val="22"/>
        </w:rPr>
        <w:t>matter</w:t>
      </w:r>
      <w:r w:rsidR="00526B09" w:rsidRPr="002274B8">
        <w:rPr>
          <w:rFonts w:ascii="Arial" w:hAnsi="Arial" w:cs="Arial"/>
          <w:sz w:val="22"/>
          <w:szCs w:val="22"/>
        </w:rPr>
        <w:t xml:space="preserve"> </w:t>
      </w:r>
      <w:r w:rsidRPr="002274B8">
        <w:rPr>
          <w:rFonts w:ascii="Arial" w:hAnsi="Arial" w:cs="Arial"/>
          <w:sz w:val="22"/>
          <w:szCs w:val="22"/>
        </w:rPr>
        <w:t xml:space="preserve">to the IRB at a convened meeting. </w:t>
      </w:r>
    </w:p>
    <w:p w14:paraId="126D2D68" w14:textId="77777777" w:rsidR="002274B8" w:rsidRPr="002274B8" w:rsidRDefault="002274B8" w:rsidP="00397554">
      <w:pPr>
        <w:pStyle w:val="Default"/>
        <w:rPr>
          <w:rFonts w:ascii="Arial" w:hAnsi="Arial" w:cs="Arial"/>
          <w:sz w:val="22"/>
          <w:szCs w:val="22"/>
        </w:rPr>
      </w:pPr>
    </w:p>
    <w:p w14:paraId="0173BCDC" w14:textId="77777777" w:rsidR="00397554" w:rsidRDefault="00397554" w:rsidP="00397554">
      <w:pPr>
        <w:pStyle w:val="Default"/>
        <w:rPr>
          <w:rFonts w:ascii="Arial" w:hAnsi="Arial" w:cs="Arial"/>
          <w:sz w:val="22"/>
          <w:szCs w:val="22"/>
        </w:rPr>
      </w:pPr>
      <w:r w:rsidRPr="002274B8">
        <w:rPr>
          <w:rFonts w:ascii="Arial" w:hAnsi="Arial" w:cs="Arial"/>
          <w:sz w:val="22"/>
          <w:szCs w:val="22"/>
        </w:rPr>
        <w:t>IRB members are responsible for determining if the problem represents an unanticipated problem involving risks to subject</w:t>
      </w:r>
      <w:r w:rsidR="00643613">
        <w:rPr>
          <w:rFonts w:ascii="Arial" w:hAnsi="Arial" w:cs="Arial"/>
          <w:sz w:val="22"/>
          <w:szCs w:val="22"/>
        </w:rPr>
        <w:t>s</w:t>
      </w:r>
      <w:r w:rsidRPr="002274B8">
        <w:rPr>
          <w:rFonts w:ascii="Arial" w:hAnsi="Arial" w:cs="Arial"/>
          <w:sz w:val="22"/>
          <w:szCs w:val="22"/>
        </w:rPr>
        <w:t xml:space="preserve"> or others</w:t>
      </w:r>
      <w:r w:rsidR="00526B09">
        <w:rPr>
          <w:rFonts w:ascii="Arial" w:hAnsi="Arial" w:cs="Arial"/>
          <w:sz w:val="22"/>
          <w:szCs w:val="22"/>
        </w:rPr>
        <w:t xml:space="preserve"> or is an adverse event</w:t>
      </w:r>
      <w:r w:rsidRPr="002274B8">
        <w:rPr>
          <w:rFonts w:ascii="Arial" w:hAnsi="Arial" w:cs="Arial"/>
          <w:sz w:val="22"/>
          <w:szCs w:val="22"/>
        </w:rPr>
        <w:t xml:space="preserve">. </w:t>
      </w:r>
    </w:p>
    <w:p w14:paraId="502101BD" w14:textId="77777777" w:rsidR="002274B8" w:rsidRPr="002274B8" w:rsidRDefault="002274B8" w:rsidP="00397554">
      <w:pPr>
        <w:pStyle w:val="Default"/>
        <w:rPr>
          <w:rFonts w:ascii="Arial" w:hAnsi="Arial" w:cs="Arial"/>
          <w:sz w:val="22"/>
          <w:szCs w:val="22"/>
        </w:rPr>
      </w:pPr>
    </w:p>
    <w:p w14:paraId="1D4C83E2" w14:textId="77777777" w:rsidR="00397554" w:rsidRPr="002274B8" w:rsidRDefault="00F1469D" w:rsidP="00397554">
      <w:pPr>
        <w:pStyle w:val="level1bodystyle"/>
        <w:ind w:left="0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97554" w:rsidRPr="002274B8">
        <w:rPr>
          <w:sz w:val="22"/>
          <w:szCs w:val="22"/>
        </w:rPr>
        <w:t xml:space="preserve">IRB </w:t>
      </w:r>
      <w:r w:rsidR="002274B8">
        <w:rPr>
          <w:sz w:val="22"/>
          <w:szCs w:val="22"/>
        </w:rPr>
        <w:t xml:space="preserve">Manager is responsible for sending </w:t>
      </w:r>
      <w:r w:rsidR="00397554" w:rsidRPr="002274B8">
        <w:rPr>
          <w:sz w:val="22"/>
          <w:szCs w:val="22"/>
        </w:rPr>
        <w:t>letters to Investigators and appropriate individuals and agencies.</w:t>
      </w:r>
    </w:p>
    <w:p w14:paraId="1B6C3A56" w14:textId="77777777" w:rsidR="002274B8" w:rsidRDefault="002274B8" w:rsidP="00370297">
      <w:pPr>
        <w:pStyle w:val="Heading1"/>
        <w:rPr>
          <w:sz w:val="24"/>
          <w:szCs w:val="24"/>
        </w:rPr>
      </w:pPr>
    </w:p>
    <w:p w14:paraId="2206C8CA" w14:textId="77777777" w:rsidR="00370297" w:rsidRPr="00305831" w:rsidRDefault="00370297" w:rsidP="00370297">
      <w:pPr>
        <w:pStyle w:val="Heading1"/>
        <w:rPr>
          <w:sz w:val="24"/>
          <w:szCs w:val="24"/>
        </w:rPr>
      </w:pPr>
      <w:r w:rsidRPr="00305831">
        <w:rPr>
          <w:sz w:val="24"/>
          <w:szCs w:val="24"/>
        </w:rPr>
        <w:t>4.  APPLICABLE REGULATIONS AND GUIDELINES</w:t>
      </w:r>
    </w:p>
    <w:p w14:paraId="7951B529" w14:textId="77777777" w:rsidR="00370297" w:rsidRPr="00D07802" w:rsidRDefault="00D07802" w:rsidP="00D07802">
      <w:pPr>
        <w:pStyle w:val="Heading1"/>
        <w:ind w:left="288"/>
        <w:rPr>
          <w:b w:val="0"/>
        </w:rPr>
      </w:pPr>
      <w:r>
        <w:rPr>
          <w:b w:val="0"/>
        </w:rPr>
        <w:t>45 CFR 46.103(</w:t>
      </w:r>
      <w:r w:rsidRPr="00D07802">
        <w:rPr>
          <w:b w:val="0"/>
          <w:caps w:val="0"/>
        </w:rPr>
        <w:t>b</w:t>
      </w:r>
      <w:r w:rsidRPr="00D07802">
        <w:rPr>
          <w:b w:val="0"/>
        </w:rPr>
        <w:t>)(5)</w:t>
      </w:r>
    </w:p>
    <w:p w14:paraId="4E9FE68C" w14:textId="77777777" w:rsidR="002274B8" w:rsidRDefault="002274B8" w:rsidP="00370297">
      <w:pPr>
        <w:pStyle w:val="Heading1"/>
        <w:rPr>
          <w:sz w:val="24"/>
          <w:szCs w:val="24"/>
        </w:rPr>
      </w:pPr>
    </w:p>
    <w:p w14:paraId="675C5E0D" w14:textId="77777777" w:rsidR="00370297" w:rsidRPr="00305831" w:rsidRDefault="00370297" w:rsidP="00370297">
      <w:pPr>
        <w:pStyle w:val="Heading1"/>
        <w:rPr>
          <w:sz w:val="24"/>
          <w:szCs w:val="24"/>
        </w:rPr>
      </w:pPr>
      <w:r w:rsidRPr="00305831">
        <w:rPr>
          <w:sz w:val="24"/>
          <w:szCs w:val="24"/>
        </w:rPr>
        <w:t>5.  REFERENCES TO OTHER APPLICABLE SOPs</w:t>
      </w:r>
    </w:p>
    <w:p w14:paraId="5D9106B7" w14:textId="77777777" w:rsidR="00370297" w:rsidRPr="00305831" w:rsidRDefault="008D7FF9" w:rsidP="00370297">
      <w:pPr>
        <w:pStyle w:val="BodyTextIndent"/>
        <w:rPr>
          <w:szCs w:val="22"/>
        </w:rPr>
      </w:pPr>
      <w:r>
        <w:rPr>
          <w:szCs w:val="22"/>
        </w:rPr>
        <w:t>RR 408, RR 410</w:t>
      </w:r>
    </w:p>
    <w:p w14:paraId="1FBB8D33" w14:textId="77777777" w:rsidR="00370297" w:rsidRDefault="00370297" w:rsidP="00370297">
      <w:pPr>
        <w:pStyle w:val="BodyTextIndent"/>
        <w:rPr>
          <w:sz w:val="24"/>
        </w:rPr>
      </w:pPr>
    </w:p>
    <w:p w14:paraId="79249486" w14:textId="77777777" w:rsidR="00370297" w:rsidRDefault="00370297" w:rsidP="00370297">
      <w:pPr>
        <w:pStyle w:val="Heading1"/>
      </w:pPr>
      <w:r>
        <w:t>6.  ATTACHMENTS</w:t>
      </w:r>
    </w:p>
    <w:p w14:paraId="0B62BEF6" w14:textId="77777777" w:rsidR="00370297" w:rsidRPr="00305831" w:rsidRDefault="002274B8" w:rsidP="00370297">
      <w:pPr>
        <w:tabs>
          <w:tab w:val="left" w:pos="1638"/>
          <w:tab w:val="left" w:pos="1908"/>
          <w:tab w:val="left" w:pos="10278"/>
        </w:tabs>
        <w:ind w:left="3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RR 40</w:t>
      </w:r>
      <w:r w:rsidR="008D7FF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-A Unanticipated Problem/Adverse Event Reporting Form</w:t>
      </w:r>
    </w:p>
    <w:p w14:paraId="66449498" w14:textId="77777777" w:rsidR="002274B8" w:rsidRDefault="002274B8" w:rsidP="00370297">
      <w:pPr>
        <w:pStyle w:val="Heading1"/>
      </w:pPr>
    </w:p>
    <w:p w14:paraId="70057205" w14:textId="77777777" w:rsidR="00370297" w:rsidRDefault="00370297" w:rsidP="00370297">
      <w:pPr>
        <w:pStyle w:val="Heading1"/>
      </w:pPr>
      <w:r>
        <w:t>7.  Implementation of Procedures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5310"/>
        <w:gridCol w:w="2700"/>
      </w:tblGrid>
      <w:tr w:rsidR="00370297" w14:paraId="3ABCCDD2" w14:textId="77777777" w:rsidTr="00370297">
        <w:trPr>
          <w:cantSplit/>
        </w:trPr>
        <w:tc>
          <w:tcPr>
            <w:tcW w:w="2250" w:type="dxa"/>
            <w:tcBorders>
              <w:top w:val="single" w:sz="6" w:space="0" w:color="FFFFFF"/>
              <w:left w:val="single" w:sz="36" w:space="0" w:color="FFFFFF"/>
              <w:bottom w:val="single" w:sz="36" w:space="0" w:color="FFFFFF"/>
              <w:right w:val="single" w:sz="6" w:space="0" w:color="FFFFFF"/>
            </w:tcBorders>
            <w:shd w:val="pct10" w:color="000000" w:fill="FFFFFF"/>
          </w:tcPr>
          <w:p w14:paraId="1BF40BC0" w14:textId="77777777" w:rsidR="00370297" w:rsidRDefault="00370297" w:rsidP="00370297">
            <w:pPr>
              <w:pStyle w:val="procedurestablestyle"/>
              <w:rPr>
                <w:b/>
              </w:rPr>
            </w:pPr>
            <w:r>
              <w:rPr>
                <w:b/>
              </w:rPr>
              <w:t xml:space="preserve">Who </w:t>
            </w:r>
          </w:p>
        </w:tc>
        <w:tc>
          <w:tcPr>
            <w:tcW w:w="5310" w:type="dxa"/>
            <w:tcBorders>
              <w:top w:val="single" w:sz="6" w:space="0" w:color="FFFFFF"/>
              <w:left w:val="single" w:sz="6" w:space="0" w:color="FFFFFF"/>
              <w:bottom w:val="single" w:sz="36" w:space="0" w:color="FFFFFF"/>
              <w:right w:val="single" w:sz="6" w:space="0" w:color="FFFFFF"/>
            </w:tcBorders>
            <w:shd w:val="pct10" w:color="000000" w:fill="FFFFFF"/>
          </w:tcPr>
          <w:p w14:paraId="7C7387CF" w14:textId="77777777" w:rsidR="00370297" w:rsidRDefault="00370297" w:rsidP="00370297">
            <w:pPr>
              <w:pStyle w:val="procedurestablestyle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36" w:space="0" w:color="FFFFFF"/>
              <w:right w:val="single" w:sz="36" w:space="0" w:color="FFFFFF"/>
            </w:tcBorders>
            <w:shd w:val="pct10" w:color="000000" w:fill="FFFFFF"/>
          </w:tcPr>
          <w:p w14:paraId="772DFFD7" w14:textId="77777777" w:rsidR="00370297" w:rsidRDefault="00370297" w:rsidP="00370297">
            <w:pPr>
              <w:pStyle w:val="procedurestablestyle"/>
              <w:rPr>
                <w:b/>
              </w:rPr>
            </w:pPr>
            <w:r>
              <w:rPr>
                <w:b/>
              </w:rPr>
              <w:t>Tool</w:t>
            </w:r>
          </w:p>
        </w:tc>
      </w:tr>
      <w:tr w:rsidR="00370297" w14:paraId="645AC4B8" w14:textId="77777777" w:rsidTr="00370297">
        <w:trPr>
          <w:cantSplit/>
        </w:trPr>
        <w:tc>
          <w:tcPr>
            <w:tcW w:w="225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6" w:space="0" w:color="FFFFFF"/>
            </w:tcBorders>
            <w:shd w:val="pct5" w:color="000000" w:fill="FFFFFF"/>
          </w:tcPr>
          <w:p w14:paraId="7830CEB9" w14:textId="77777777" w:rsidR="00370297" w:rsidRDefault="00370297" w:rsidP="002274B8">
            <w:pPr>
              <w:pStyle w:val="procedurestablestyle"/>
              <w:rPr>
                <w:i/>
              </w:rPr>
            </w:pPr>
            <w:r>
              <w:rPr>
                <w:i/>
              </w:rPr>
              <w:t xml:space="preserve">IRB </w:t>
            </w:r>
            <w:r w:rsidR="002274B8">
              <w:rPr>
                <w:i/>
              </w:rPr>
              <w:t>Manager</w:t>
            </w:r>
          </w:p>
        </w:tc>
        <w:tc>
          <w:tcPr>
            <w:tcW w:w="5310" w:type="dxa"/>
            <w:tcBorders>
              <w:top w:val="single" w:sz="36" w:space="0" w:color="FFFFFF"/>
              <w:left w:val="single" w:sz="6" w:space="0" w:color="FFFFFF"/>
              <w:bottom w:val="single" w:sz="36" w:space="0" w:color="FFFFFF"/>
              <w:right w:val="single" w:sz="6" w:space="0" w:color="FFFFFF"/>
            </w:tcBorders>
            <w:shd w:val="pct5" w:color="000000" w:fill="FFFFFF"/>
          </w:tcPr>
          <w:p w14:paraId="03777C75" w14:textId="77777777" w:rsidR="00370297" w:rsidRDefault="00370297" w:rsidP="00D04B8C">
            <w:pPr>
              <w:pStyle w:val="procedurestablestyle"/>
            </w:pPr>
            <w:r>
              <w:t>Receive</w:t>
            </w:r>
            <w:r w:rsidR="002274B8">
              <w:t>s</w:t>
            </w:r>
            <w:r>
              <w:t xml:space="preserve"> submi</w:t>
            </w:r>
            <w:r w:rsidR="002274B8">
              <w:t xml:space="preserve">tted Unanticipated Problem/Adverse Event Report forms.  </w:t>
            </w:r>
            <w:r w:rsidR="004D6E8D">
              <w:t xml:space="preserve">Reviews for </w:t>
            </w:r>
            <w:r>
              <w:t>sufficient information</w:t>
            </w:r>
            <w:r w:rsidR="004D6E8D">
              <w:t xml:space="preserve">.  </w:t>
            </w:r>
            <w:r w:rsidR="00C9592E">
              <w:t>Provides to IRB Chair for review and appropriate action.  P</w:t>
            </w:r>
            <w:r>
              <w:t>repare</w:t>
            </w:r>
            <w:r w:rsidR="00C9592E">
              <w:t>s</w:t>
            </w:r>
            <w:r>
              <w:t xml:space="preserve"> and send</w:t>
            </w:r>
            <w:r w:rsidR="00C9592E">
              <w:t>s</w:t>
            </w:r>
            <w:r>
              <w:t xml:space="preserve"> appropriate correspondence. </w:t>
            </w:r>
          </w:p>
        </w:tc>
        <w:tc>
          <w:tcPr>
            <w:tcW w:w="2700" w:type="dxa"/>
            <w:tcBorders>
              <w:top w:val="single" w:sz="36" w:space="0" w:color="FFFFFF"/>
              <w:left w:val="single" w:sz="6" w:space="0" w:color="FFFFFF"/>
              <w:bottom w:val="single" w:sz="36" w:space="0" w:color="FFFFFF"/>
              <w:right w:val="single" w:sz="36" w:space="0" w:color="FFFFFF"/>
            </w:tcBorders>
            <w:shd w:val="pct5" w:color="000000" w:fill="FFFFFF"/>
          </w:tcPr>
          <w:p w14:paraId="19EE41B0" w14:textId="77777777" w:rsidR="00370297" w:rsidRDefault="002274B8" w:rsidP="002274B8">
            <w:pPr>
              <w:pStyle w:val="procedurestablestyle"/>
            </w:pPr>
            <w:r>
              <w:t xml:space="preserve">RR 408-A </w:t>
            </w:r>
          </w:p>
        </w:tc>
      </w:tr>
      <w:tr w:rsidR="00C9592E" w14:paraId="41DCF83D" w14:textId="77777777" w:rsidTr="00370297">
        <w:trPr>
          <w:cantSplit/>
        </w:trPr>
        <w:tc>
          <w:tcPr>
            <w:tcW w:w="225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6" w:space="0" w:color="FFFFFF"/>
            </w:tcBorders>
            <w:shd w:val="pct5" w:color="000000" w:fill="FFFFFF"/>
          </w:tcPr>
          <w:p w14:paraId="0939A123" w14:textId="77777777" w:rsidR="00C9592E" w:rsidRDefault="00C9592E" w:rsidP="008D7FF9">
            <w:pPr>
              <w:pStyle w:val="procedurestablestyle"/>
              <w:rPr>
                <w:i/>
              </w:rPr>
            </w:pPr>
            <w:r>
              <w:rPr>
                <w:i/>
              </w:rPr>
              <w:t>IRB Chair</w:t>
            </w:r>
          </w:p>
        </w:tc>
        <w:tc>
          <w:tcPr>
            <w:tcW w:w="5310" w:type="dxa"/>
            <w:tcBorders>
              <w:top w:val="single" w:sz="36" w:space="0" w:color="FFFFFF"/>
              <w:left w:val="single" w:sz="6" w:space="0" w:color="FFFFFF"/>
              <w:bottom w:val="single" w:sz="36" w:space="0" w:color="FFFFFF"/>
              <w:right w:val="single" w:sz="6" w:space="0" w:color="FFFFFF"/>
            </w:tcBorders>
            <w:shd w:val="pct5" w:color="000000" w:fill="FFFFFF"/>
          </w:tcPr>
          <w:p w14:paraId="02E76A79" w14:textId="1F6F5E14" w:rsidR="00C9592E" w:rsidRDefault="00C9592E" w:rsidP="00D04B8C">
            <w:pPr>
              <w:pStyle w:val="procedurestablestyle"/>
            </w:pPr>
            <w:r>
              <w:t xml:space="preserve">Reviews reports.  Makes </w:t>
            </w:r>
            <w:r w:rsidR="00416BE6">
              <w:t xml:space="preserve">initial </w:t>
            </w:r>
            <w:r>
              <w:t xml:space="preserve">determination if problem is an </w:t>
            </w:r>
            <w:r w:rsidR="00D04B8C">
              <w:t xml:space="preserve">adverse event or </w:t>
            </w:r>
            <w:r>
              <w:t xml:space="preserve">unanticipated problem involving risk to </w:t>
            </w:r>
            <w:r w:rsidR="00D04B8C">
              <w:t>subjects</w:t>
            </w:r>
            <w:r w:rsidR="00416BE6">
              <w:t>, as defined in this policy,</w:t>
            </w:r>
            <w:r>
              <w:t xml:space="preserve"> and others.  If yes, determines if </w:t>
            </w:r>
            <w:r w:rsidR="00416BE6">
              <w:t xml:space="preserve">immediate </w:t>
            </w:r>
            <w:r>
              <w:t xml:space="preserve">suspension of protocol is needed.  Presents problem to </w:t>
            </w:r>
            <w:r w:rsidR="005E59E6">
              <w:t xml:space="preserve">the convened </w:t>
            </w:r>
            <w:r w:rsidR="00D04B8C">
              <w:t xml:space="preserve">IRB </w:t>
            </w:r>
            <w:r>
              <w:t>for final determination</w:t>
            </w:r>
            <w:r w:rsidR="00416BE6">
              <w:t xml:space="preserve"> and disposition</w:t>
            </w:r>
            <w:r w:rsidR="00EB4149">
              <w:t>.</w:t>
            </w:r>
          </w:p>
        </w:tc>
        <w:tc>
          <w:tcPr>
            <w:tcW w:w="2700" w:type="dxa"/>
            <w:tcBorders>
              <w:top w:val="single" w:sz="36" w:space="0" w:color="FFFFFF"/>
              <w:left w:val="single" w:sz="6" w:space="0" w:color="FFFFFF"/>
              <w:bottom w:val="single" w:sz="36" w:space="0" w:color="FFFFFF"/>
              <w:right w:val="single" w:sz="36" w:space="0" w:color="FFFFFF"/>
            </w:tcBorders>
            <w:shd w:val="pct5" w:color="000000" w:fill="FFFFFF"/>
          </w:tcPr>
          <w:p w14:paraId="02EC64A0" w14:textId="77777777" w:rsidR="00C9592E" w:rsidRDefault="00C9592E" w:rsidP="00370297">
            <w:pPr>
              <w:pStyle w:val="procedurestablestyle"/>
              <w:rPr>
                <w:i/>
              </w:rPr>
            </w:pPr>
          </w:p>
        </w:tc>
      </w:tr>
      <w:tr w:rsidR="00370297" w14:paraId="7CC09FAE" w14:textId="77777777" w:rsidTr="00370297">
        <w:trPr>
          <w:cantSplit/>
        </w:trPr>
        <w:tc>
          <w:tcPr>
            <w:tcW w:w="225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6" w:space="0" w:color="FFFFFF"/>
            </w:tcBorders>
            <w:shd w:val="pct5" w:color="000000" w:fill="FFFFFF"/>
          </w:tcPr>
          <w:p w14:paraId="552C09C8" w14:textId="77777777" w:rsidR="00370297" w:rsidRDefault="00370297" w:rsidP="00370297">
            <w:pPr>
              <w:pStyle w:val="procedurestablestyle"/>
              <w:rPr>
                <w:i/>
              </w:rPr>
            </w:pPr>
          </w:p>
        </w:tc>
        <w:tc>
          <w:tcPr>
            <w:tcW w:w="5310" w:type="dxa"/>
            <w:tcBorders>
              <w:top w:val="single" w:sz="36" w:space="0" w:color="FFFFFF"/>
              <w:left w:val="single" w:sz="6" w:space="0" w:color="FFFFFF"/>
              <w:bottom w:val="single" w:sz="36" w:space="0" w:color="FFFFFF"/>
              <w:right w:val="single" w:sz="6" w:space="0" w:color="FFFFFF"/>
            </w:tcBorders>
            <w:shd w:val="pct5" w:color="000000" w:fill="FFFFFF"/>
          </w:tcPr>
          <w:p w14:paraId="158016C0" w14:textId="77777777" w:rsidR="00370297" w:rsidRDefault="00370297" w:rsidP="00C9592E">
            <w:pPr>
              <w:pStyle w:val="procedurestablestyle"/>
            </w:pPr>
          </w:p>
        </w:tc>
        <w:tc>
          <w:tcPr>
            <w:tcW w:w="2700" w:type="dxa"/>
            <w:tcBorders>
              <w:top w:val="single" w:sz="36" w:space="0" w:color="FFFFFF"/>
              <w:left w:val="single" w:sz="6" w:space="0" w:color="FFFFFF"/>
              <w:bottom w:val="single" w:sz="36" w:space="0" w:color="FFFFFF"/>
              <w:right w:val="single" w:sz="36" w:space="0" w:color="FFFFFF"/>
            </w:tcBorders>
            <w:shd w:val="pct5" w:color="000000" w:fill="FFFFFF"/>
          </w:tcPr>
          <w:p w14:paraId="6DF57619" w14:textId="77777777" w:rsidR="00370297" w:rsidRDefault="00370297" w:rsidP="00370297">
            <w:pPr>
              <w:pStyle w:val="procedurestablestyle"/>
            </w:pPr>
          </w:p>
        </w:tc>
      </w:tr>
    </w:tbl>
    <w:p w14:paraId="04BAC722" w14:textId="77777777" w:rsidR="004A0B9F" w:rsidRPr="00384153" w:rsidRDefault="004A0B9F" w:rsidP="004A0B9F">
      <w:pPr>
        <w:jc w:val="center"/>
        <w:rPr>
          <w:b/>
          <w:sz w:val="20"/>
          <w:szCs w:val="20"/>
        </w:rPr>
      </w:pPr>
    </w:p>
    <w:p w14:paraId="0C760CA4" w14:textId="77777777" w:rsidR="004A0B9F" w:rsidRDefault="004A0B9F" w:rsidP="004A0B9F">
      <w:pPr>
        <w:jc w:val="center"/>
        <w:rPr>
          <w:b/>
          <w:sz w:val="28"/>
          <w:szCs w:val="28"/>
        </w:rPr>
      </w:pPr>
    </w:p>
    <w:p w14:paraId="27CFA647" w14:textId="77777777" w:rsidR="004A0B9F" w:rsidRDefault="004A0B9F" w:rsidP="004A0B9F">
      <w:pPr>
        <w:jc w:val="center"/>
        <w:rPr>
          <w:b/>
          <w:sz w:val="28"/>
          <w:szCs w:val="28"/>
        </w:rPr>
      </w:pPr>
    </w:p>
    <w:p w14:paraId="642ABC32" w14:textId="77777777" w:rsidR="00570513" w:rsidRDefault="00570513" w:rsidP="00552076"/>
    <w:sectPr w:rsidR="00570513" w:rsidSect="00F90D3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5804" w14:textId="77777777" w:rsidR="00CC54A4" w:rsidRDefault="00CC54A4" w:rsidP="004A0B9F">
      <w:r>
        <w:separator/>
      </w:r>
    </w:p>
  </w:endnote>
  <w:endnote w:type="continuationSeparator" w:id="0">
    <w:p w14:paraId="4BAE6C92" w14:textId="77777777" w:rsidR="00CC54A4" w:rsidRDefault="00CC54A4" w:rsidP="004A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049E9" w14:textId="77777777" w:rsidR="00CC54A4" w:rsidRDefault="00CC54A4" w:rsidP="004A0B9F">
      <w:r>
        <w:separator/>
      </w:r>
    </w:p>
  </w:footnote>
  <w:footnote w:type="continuationSeparator" w:id="0">
    <w:p w14:paraId="515AF939" w14:textId="77777777" w:rsidR="00CC54A4" w:rsidRDefault="00CC54A4" w:rsidP="004A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023"/>
    <w:multiLevelType w:val="hybridMultilevel"/>
    <w:tmpl w:val="B4BC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6B7C"/>
    <w:multiLevelType w:val="multilevel"/>
    <w:tmpl w:val="2A7649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26A39C7"/>
    <w:multiLevelType w:val="hybridMultilevel"/>
    <w:tmpl w:val="6F965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6F07BE"/>
    <w:multiLevelType w:val="hybridMultilevel"/>
    <w:tmpl w:val="6C7AE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6E7A"/>
    <w:multiLevelType w:val="hybridMultilevel"/>
    <w:tmpl w:val="2E9C7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D3F47"/>
    <w:multiLevelType w:val="hybridMultilevel"/>
    <w:tmpl w:val="8774F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273FB"/>
    <w:multiLevelType w:val="hybridMultilevel"/>
    <w:tmpl w:val="526C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84910"/>
    <w:multiLevelType w:val="hybridMultilevel"/>
    <w:tmpl w:val="5E36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5225C"/>
    <w:multiLevelType w:val="hybridMultilevel"/>
    <w:tmpl w:val="DB16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312C"/>
    <w:multiLevelType w:val="hybridMultilevel"/>
    <w:tmpl w:val="29FC1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2188A"/>
    <w:multiLevelType w:val="singleLevel"/>
    <w:tmpl w:val="22BE4508"/>
    <w:lvl w:ilvl="0">
      <w:start w:val="1"/>
      <w:numFmt w:val="bullet"/>
      <w:pStyle w:val="List-level4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16"/>
      </w:rPr>
    </w:lvl>
  </w:abstractNum>
  <w:abstractNum w:abstractNumId="11" w15:restartNumberingAfterBreak="0">
    <w:nsid w:val="6F7949AF"/>
    <w:multiLevelType w:val="hybridMultilevel"/>
    <w:tmpl w:val="0B423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96C7C2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C75490"/>
    <w:multiLevelType w:val="hybridMultilevel"/>
    <w:tmpl w:val="84983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33"/>
    <w:rsid w:val="00001589"/>
    <w:rsid w:val="000056C7"/>
    <w:rsid w:val="0002230F"/>
    <w:rsid w:val="00030B27"/>
    <w:rsid w:val="0004693D"/>
    <w:rsid w:val="00060105"/>
    <w:rsid w:val="00074F78"/>
    <w:rsid w:val="000C0DA2"/>
    <w:rsid w:val="000C306C"/>
    <w:rsid w:val="001C62C9"/>
    <w:rsid w:val="00201464"/>
    <w:rsid w:val="002274B8"/>
    <w:rsid w:val="002A7B68"/>
    <w:rsid w:val="002B1F62"/>
    <w:rsid w:val="002C5F08"/>
    <w:rsid w:val="002E1F73"/>
    <w:rsid w:val="00306B59"/>
    <w:rsid w:val="00370297"/>
    <w:rsid w:val="00370376"/>
    <w:rsid w:val="00375AC1"/>
    <w:rsid w:val="00397554"/>
    <w:rsid w:val="003A2094"/>
    <w:rsid w:val="003A5CA7"/>
    <w:rsid w:val="003D323A"/>
    <w:rsid w:val="0040426B"/>
    <w:rsid w:val="00416BE6"/>
    <w:rsid w:val="00427E4D"/>
    <w:rsid w:val="00430D41"/>
    <w:rsid w:val="00442661"/>
    <w:rsid w:val="00445BD3"/>
    <w:rsid w:val="00473533"/>
    <w:rsid w:val="004A0B9F"/>
    <w:rsid w:val="004A71EF"/>
    <w:rsid w:val="004C78FA"/>
    <w:rsid w:val="004D6E8D"/>
    <w:rsid w:val="004E7719"/>
    <w:rsid w:val="00500759"/>
    <w:rsid w:val="005018F7"/>
    <w:rsid w:val="00526B09"/>
    <w:rsid w:val="00537605"/>
    <w:rsid w:val="00552076"/>
    <w:rsid w:val="00570513"/>
    <w:rsid w:val="00584A5F"/>
    <w:rsid w:val="0058612A"/>
    <w:rsid w:val="005A3796"/>
    <w:rsid w:val="005A497C"/>
    <w:rsid w:val="005D7C4C"/>
    <w:rsid w:val="005E338E"/>
    <w:rsid w:val="005E59E6"/>
    <w:rsid w:val="005F69C1"/>
    <w:rsid w:val="006245D8"/>
    <w:rsid w:val="006329F8"/>
    <w:rsid w:val="00643613"/>
    <w:rsid w:val="00696D8E"/>
    <w:rsid w:val="006B0DCB"/>
    <w:rsid w:val="006B61D3"/>
    <w:rsid w:val="006C3E00"/>
    <w:rsid w:val="00745663"/>
    <w:rsid w:val="00763009"/>
    <w:rsid w:val="00766464"/>
    <w:rsid w:val="00767C61"/>
    <w:rsid w:val="00777CB2"/>
    <w:rsid w:val="007A2210"/>
    <w:rsid w:val="008028FC"/>
    <w:rsid w:val="00803D93"/>
    <w:rsid w:val="00815553"/>
    <w:rsid w:val="008803C8"/>
    <w:rsid w:val="00883859"/>
    <w:rsid w:val="00886038"/>
    <w:rsid w:val="00893925"/>
    <w:rsid w:val="008D44B1"/>
    <w:rsid w:val="008D6244"/>
    <w:rsid w:val="008D7FF9"/>
    <w:rsid w:val="008E4BD2"/>
    <w:rsid w:val="00917762"/>
    <w:rsid w:val="00985328"/>
    <w:rsid w:val="009D3F75"/>
    <w:rsid w:val="009D6FDC"/>
    <w:rsid w:val="00A26624"/>
    <w:rsid w:val="00A31DE6"/>
    <w:rsid w:val="00A6533A"/>
    <w:rsid w:val="00A94CF5"/>
    <w:rsid w:val="00B40F47"/>
    <w:rsid w:val="00B566AC"/>
    <w:rsid w:val="00B616F2"/>
    <w:rsid w:val="00B7799E"/>
    <w:rsid w:val="00B97AC0"/>
    <w:rsid w:val="00BA14D9"/>
    <w:rsid w:val="00BB0B18"/>
    <w:rsid w:val="00BB7F5C"/>
    <w:rsid w:val="00BF0EE5"/>
    <w:rsid w:val="00C25048"/>
    <w:rsid w:val="00C26C03"/>
    <w:rsid w:val="00C40581"/>
    <w:rsid w:val="00C42558"/>
    <w:rsid w:val="00C83B6C"/>
    <w:rsid w:val="00C9592E"/>
    <w:rsid w:val="00CC3437"/>
    <w:rsid w:val="00CC54A4"/>
    <w:rsid w:val="00D04B8C"/>
    <w:rsid w:val="00D04DFF"/>
    <w:rsid w:val="00D07802"/>
    <w:rsid w:val="00D3533B"/>
    <w:rsid w:val="00D43E67"/>
    <w:rsid w:val="00D54316"/>
    <w:rsid w:val="00D603D5"/>
    <w:rsid w:val="00D67553"/>
    <w:rsid w:val="00D95289"/>
    <w:rsid w:val="00DA380F"/>
    <w:rsid w:val="00E07F0F"/>
    <w:rsid w:val="00E2661C"/>
    <w:rsid w:val="00EA1B46"/>
    <w:rsid w:val="00EA26C3"/>
    <w:rsid w:val="00EB2C94"/>
    <w:rsid w:val="00EB4149"/>
    <w:rsid w:val="00EB6B1D"/>
    <w:rsid w:val="00EB7AB9"/>
    <w:rsid w:val="00ED5A15"/>
    <w:rsid w:val="00EE679C"/>
    <w:rsid w:val="00F06589"/>
    <w:rsid w:val="00F0704D"/>
    <w:rsid w:val="00F1469D"/>
    <w:rsid w:val="00F22C4E"/>
    <w:rsid w:val="00F73B0F"/>
    <w:rsid w:val="00F90D33"/>
    <w:rsid w:val="00FA4B9E"/>
    <w:rsid w:val="00F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866CFAC"/>
  <w15:docId w15:val="{AC5B9AD4-F715-4D37-8C85-A673A53D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SOP heading - 1st row,h-manual,Main Section Head"/>
    <w:basedOn w:val="Normal"/>
    <w:next w:val="Normal"/>
    <w:link w:val="Heading1Char"/>
    <w:qFormat/>
    <w:rsid w:val="00370297"/>
    <w:pPr>
      <w:keepNext/>
      <w:numPr>
        <w:ilvl w:val="12"/>
      </w:numPr>
      <w:tabs>
        <w:tab w:val="left" w:pos="288"/>
      </w:tabs>
      <w:spacing w:before="120" w:after="120"/>
      <w:outlineLvl w:val="0"/>
    </w:pPr>
    <w:rPr>
      <w:rFonts w:ascii="Arial" w:hAnsi="Arial" w:cs="Arial"/>
      <w:b/>
      <w:cap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370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OP heading - 1st row Char,h-manual Char,Main Section Head Char"/>
    <w:link w:val="Heading1"/>
    <w:rsid w:val="00370297"/>
    <w:rPr>
      <w:rFonts w:ascii="Arial" w:hAnsi="Arial" w:cs="Arial"/>
      <w:b/>
      <w:caps/>
      <w:sz w:val="22"/>
    </w:rPr>
  </w:style>
  <w:style w:type="character" w:customStyle="1" w:styleId="Heading2Char">
    <w:name w:val="Heading 2 Char"/>
    <w:link w:val="Heading2"/>
    <w:rsid w:val="00370297"/>
    <w:rPr>
      <w:rFonts w:ascii="Arial" w:hAnsi="Arial" w:cs="Arial"/>
      <w:b/>
      <w:bCs/>
      <w:i/>
      <w:iCs/>
      <w:sz w:val="28"/>
      <w:szCs w:val="28"/>
    </w:rPr>
  </w:style>
  <w:style w:type="paragraph" w:customStyle="1" w:styleId="level1bodystyle">
    <w:name w:val="level 1 body style"/>
    <w:basedOn w:val="Normal"/>
    <w:rsid w:val="00370297"/>
    <w:pPr>
      <w:spacing w:after="120"/>
      <w:ind w:left="360"/>
      <w:outlineLvl w:val="0"/>
    </w:pPr>
    <w:rPr>
      <w:rFonts w:ascii="Arial" w:hAnsi="Arial" w:cs="Arial"/>
      <w:bCs/>
      <w:szCs w:val="20"/>
    </w:rPr>
  </w:style>
  <w:style w:type="paragraph" w:customStyle="1" w:styleId="procedurestablestyle">
    <w:name w:val="procedures table style"/>
    <w:basedOn w:val="level1bodystyle"/>
    <w:rsid w:val="00370297"/>
    <w:pPr>
      <w:spacing w:after="60"/>
      <w:ind w:left="0"/>
    </w:pPr>
  </w:style>
  <w:style w:type="paragraph" w:styleId="BodyTextIndent">
    <w:name w:val="Body Text Indent"/>
    <w:basedOn w:val="Normal"/>
    <w:link w:val="BodyTextIndentChar"/>
    <w:rsid w:val="00370297"/>
    <w:pPr>
      <w:ind w:left="288"/>
    </w:pPr>
    <w:rPr>
      <w:rFonts w:ascii="Arial" w:hAnsi="Arial" w:cs="Arial"/>
      <w:bCs/>
      <w:sz w:val="22"/>
      <w:szCs w:val="20"/>
    </w:rPr>
  </w:style>
  <w:style w:type="character" w:customStyle="1" w:styleId="BodyTextIndentChar">
    <w:name w:val="Body Text Indent Char"/>
    <w:link w:val="BodyTextIndent"/>
    <w:rsid w:val="00370297"/>
    <w:rPr>
      <w:rFonts w:ascii="Arial" w:hAnsi="Arial" w:cs="Arial"/>
      <w:bCs/>
      <w:sz w:val="22"/>
    </w:rPr>
  </w:style>
  <w:style w:type="paragraph" w:customStyle="1" w:styleId="List-level4">
    <w:name w:val="List- level 4"/>
    <w:basedOn w:val="Normal"/>
    <w:rsid w:val="00370297"/>
    <w:pPr>
      <w:numPr>
        <w:numId w:val="1"/>
      </w:numPr>
      <w:tabs>
        <w:tab w:val="clear" w:pos="720"/>
        <w:tab w:val="left" w:pos="2160"/>
      </w:tabs>
      <w:spacing w:after="60"/>
      <w:ind w:left="2160" w:hanging="360"/>
    </w:pPr>
    <w:rPr>
      <w:rFonts w:ascii="Arial" w:hAnsi="Arial" w:cs="Arial"/>
      <w:bCs/>
      <w:szCs w:val="20"/>
    </w:rPr>
  </w:style>
  <w:style w:type="paragraph" w:customStyle="1" w:styleId="Default">
    <w:name w:val="Default"/>
    <w:rsid w:val="00767C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D7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7F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A0B9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A0B9F"/>
    <w:pPr>
      <w:ind w:left="720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4A0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0B9F"/>
    <w:rPr>
      <w:sz w:val="24"/>
      <w:szCs w:val="24"/>
    </w:rPr>
  </w:style>
  <w:style w:type="paragraph" w:styleId="Footer">
    <w:name w:val="footer"/>
    <w:basedOn w:val="Normal"/>
    <w:link w:val="FooterChar"/>
    <w:rsid w:val="004A0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0B9F"/>
    <w:rPr>
      <w:sz w:val="24"/>
      <w:szCs w:val="24"/>
    </w:rPr>
  </w:style>
  <w:style w:type="character" w:styleId="CommentReference">
    <w:name w:val="annotation reference"/>
    <w:rsid w:val="007456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663"/>
  </w:style>
  <w:style w:type="paragraph" w:styleId="CommentSubject">
    <w:name w:val="annotation subject"/>
    <w:basedOn w:val="CommentText"/>
    <w:next w:val="CommentText"/>
    <w:link w:val="CommentSubjectChar"/>
    <w:rsid w:val="00745663"/>
    <w:rPr>
      <w:b/>
      <w:bCs/>
    </w:rPr>
  </w:style>
  <w:style w:type="character" w:customStyle="1" w:styleId="CommentSubjectChar">
    <w:name w:val="Comment Subject Char"/>
    <w:link w:val="CommentSubject"/>
    <w:rsid w:val="00745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8754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University Institutional Review Board</vt:lpstr>
    </vt:vector>
  </TitlesOfParts>
  <Company>Oklahoma State University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University Institutional Review Board</dc:title>
  <dc:creator>emctern</dc:creator>
  <cp:lastModifiedBy>Watkins, Dawnett</cp:lastModifiedBy>
  <cp:revision>2</cp:revision>
  <cp:lastPrinted>2012-01-04T21:10:00Z</cp:lastPrinted>
  <dcterms:created xsi:type="dcterms:W3CDTF">2016-03-10T15:04:00Z</dcterms:created>
  <dcterms:modified xsi:type="dcterms:W3CDTF">2016-03-10T15:04:00Z</dcterms:modified>
</cp:coreProperties>
</file>